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890A68">
        <w:trPr>
          <w:trHeight w:hRule="exact" w:val="1666"/>
        </w:trPr>
        <w:tc>
          <w:tcPr>
            <w:tcW w:w="426" w:type="dxa"/>
          </w:tcPr>
          <w:p w:rsidR="00890A68" w:rsidRDefault="00890A68"/>
        </w:tc>
        <w:tc>
          <w:tcPr>
            <w:tcW w:w="710" w:type="dxa"/>
          </w:tcPr>
          <w:p w:rsidR="00890A68" w:rsidRDefault="00890A68"/>
        </w:tc>
        <w:tc>
          <w:tcPr>
            <w:tcW w:w="1419" w:type="dxa"/>
          </w:tcPr>
          <w:p w:rsidR="00890A68" w:rsidRDefault="00890A68"/>
        </w:tc>
        <w:tc>
          <w:tcPr>
            <w:tcW w:w="1419" w:type="dxa"/>
          </w:tcPr>
          <w:p w:rsidR="00890A68" w:rsidRDefault="00890A68"/>
        </w:tc>
        <w:tc>
          <w:tcPr>
            <w:tcW w:w="710" w:type="dxa"/>
          </w:tcPr>
          <w:p w:rsidR="00890A68" w:rsidRDefault="00890A68"/>
        </w:tc>
        <w:tc>
          <w:tcPr>
            <w:tcW w:w="5543" w:type="dxa"/>
            <w:gridSpan w:val="4"/>
            <w:shd w:val="clear" w:color="000000" w:fill="FFFFFF"/>
            <w:tcMar>
              <w:left w:w="34" w:type="dxa"/>
              <w:right w:w="34" w:type="dxa"/>
            </w:tcMar>
          </w:tcPr>
          <w:p w:rsidR="00890A68" w:rsidRDefault="00F96848">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890A68">
        <w:trPr>
          <w:trHeight w:hRule="exact" w:val="585"/>
        </w:trPr>
        <w:tc>
          <w:tcPr>
            <w:tcW w:w="10221" w:type="dxa"/>
            <w:gridSpan w:val="9"/>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90A68" w:rsidRDefault="00F9684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90A68">
        <w:trPr>
          <w:trHeight w:hRule="exact" w:val="314"/>
        </w:trPr>
        <w:tc>
          <w:tcPr>
            <w:tcW w:w="10221" w:type="dxa"/>
            <w:gridSpan w:val="9"/>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890A68">
        <w:trPr>
          <w:trHeight w:hRule="exact" w:val="211"/>
        </w:trPr>
        <w:tc>
          <w:tcPr>
            <w:tcW w:w="426" w:type="dxa"/>
          </w:tcPr>
          <w:p w:rsidR="00890A68" w:rsidRDefault="00890A68"/>
        </w:tc>
        <w:tc>
          <w:tcPr>
            <w:tcW w:w="710" w:type="dxa"/>
          </w:tcPr>
          <w:p w:rsidR="00890A68" w:rsidRDefault="00890A68"/>
        </w:tc>
        <w:tc>
          <w:tcPr>
            <w:tcW w:w="1419" w:type="dxa"/>
          </w:tcPr>
          <w:p w:rsidR="00890A68" w:rsidRDefault="00890A68"/>
        </w:tc>
        <w:tc>
          <w:tcPr>
            <w:tcW w:w="1419" w:type="dxa"/>
          </w:tcPr>
          <w:p w:rsidR="00890A68" w:rsidRDefault="00890A68"/>
        </w:tc>
        <w:tc>
          <w:tcPr>
            <w:tcW w:w="710" w:type="dxa"/>
          </w:tcPr>
          <w:p w:rsidR="00890A68" w:rsidRDefault="00890A68"/>
        </w:tc>
        <w:tc>
          <w:tcPr>
            <w:tcW w:w="426" w:type="dxa"/>
          </w:tcPr>
          <w:p w:rsidR="00890A68" w:rsidRDefault="00890A68"/>
        </w:tc>
        <w:tc>
          <w:tcPr>
            <w:tcW w:w="1277" w:type="dxa"/>
          </w:tcPr>
          <w:p w:rsidR="00890A68" w:rsidRDefault="00890A68"/>
        </w:tc>
        <w:tc>
          <w:tcPr>
            <w:tcW w:w="993" w:type="dxa"/>
          </w:tcPr>
          <w:p w:rsidR="00890A68" w:rsidRDefault="00890A68"/>
        </w:tc>
        <w:tc>
          <w:tcPr>
            <w:tcW w:w="2836" w:type="dxa"/>
          </w:tcPr>
          <w:p w:rsidR="00890A68" w:rsidRDefault="00890A68"/>
        </w:tc>
      </w:tr>
      <w:tr w:rsidR="00890A68">
        <w:trPr>
          <w:trHeight w:hRule="exact" w:val="277"/>
        </w:trPr>
        <w:tc>
          <w:tcPr>
            <w:tcW w:w="426" w:type="dxa"/>
          </w:tcPr>
          <w:p w:rsidR="00890A68" w:rsidRDefault="00890A68"/>
        </w:tc>
        <w:tc>
          <w:tcPr>
            <w:tcW w:w="710" w:type="dxa"/>
          </w:tcPr>
          <w:p w:rsidR="00890A68" w:rsidRDefault="00890A68"/>
        </w:tc>
        <w:tc>
          <w:tcPr>
            <w:tcW w:w="1419" w:type="dxa"/>
          </w:tcPr>
          <w:p w:rsidR="00890A68" w:rsidRDefault="00890A68"/>
        </w:tc>
        <w:tc>
          <w:tcPr>
            <w:tcW w:w="1419" w:type="dxa"/>
          </w:tcPr>
          <w:p w:rsidR="00890A68" w:rsidRDefault="00890A68"/>
        </w:tc>
        <w:tc>
          <w:tcPr>
            <w:tcW w:w="710" w:type="dxa"/>
          </w:tcPr>
          <w:p w:rsidR="00890A68" w:rsidRDefault="00890A68"/>
        </w:tc>
        <w:tc>
          <w:tcPr>
            <w:tcW w:w="426" w:type="dxa"/>
          </w:tcPr>
          <w:p w:rsidR="00890A68" w:rsidRDefault="00890A68"/>
        </w:tc>
        <w:tc>
          <w:tcPr>
            <w:tcW w:w="1277" w:type="dxa"/>
          </w:tcPr>
          <w:p w:rsidR="00890A68" w:rsidRDefault="00890A68"/>
        </w:tc>
        <w:tc>
          <w:tcPr>
            <w:tcW w:w="3842" w:type="dxa"/>
            <w:gridSpan w:val="2"/>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УТВЕРЖДАЮ</w:t>
            </w:r>
          </w:p>
        </w:tc>
      </w:tr>
      <w:tr w:rsidR="00890A68">
        <w:trPr>
          <w:trHeight w:hRule="exact" w:val="972"/>
        </w:trPr>
        <w:tc>
          <w:tcPr>
            <w:tcW w:w="426" w:type="dxa"/>
          </w:tcPr>
          <w:p w:rsidR="00890A68" w:rsidRDefault="00890A68"/>
        </w:tc>
        <w:tc>
          <w:tcPr>
            <w:tcW w:w="710" w:type="dxa"/>
          </w:tcPr>
          <w:p w:rsidR="00890A68" w:rsidRDefault="00890A68"/>
        </w:tc>
        <w:tc>
          <w:tcPr>
            <w:tcW w:w="1419" w:type="dxa"/>
          </w:tcPr>
          <w:p w:rsidR="00890A68" w:rsidRDefault="00890A68"/>
        </w:tc>
        <w:tc>
          <w:tcPr>
            <w:tcW w:w="1419" w:type="dxa"/>
          </w:tcPr>
          <w:p w:rsidR="00890A68" w:rsidRDefault="00890A68"/>
        </w:tc>
        <w:tc>
          <w:tcPr>
            <w:tcW w:w="710" w:type="dxa"/>
          </w:tcPr>
          <w:p w:rsidR="00890A68" w:rsidRDefault="00890A68"/>
        </w:tc>
        <w:tc>
          <w:tcPr>
            <w:tcW w:w="426" w:type="dxa"/>
          </w:tcPr>
          <w:p w:rsidR="00890A68" w:rsidRDefault="00890A68"/>
        </w:tc>
        <w:tc>
          <w:tcPr>
            <w:tcW w:w="1277" w:type="dxa"/>
          </w:tcPr>
          <w:p w:rsidR="00890A68" w:rsidRDefault="00890A68"/>
        </w:tc>
        <w:tc>
          <w:tcPr>
            <w:tcW w:w="3842" w:type="dxa"/>
            <w:gridSpan w:val="2"/>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90A68" w:rsidRDefault="00890A68">
            <w:pPr>
              <w:spacing w:after="0" w:line="240" w:lineRule="auto"/>
              <w:jc w:val="center"/>
              <w:rPr>
                <w:sz w:val="24"/>
                <w:szCs w:val="24"/>
              </w:rPr>
            </w:pPr>
          </w:p>
          <w:p w:rsidR="00890A68" w:rsidRDefault="00F9684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90A68">
        <w:trPr>
          <w:trHeight w:hRule="exact" w:val="277"/>
        </w:trPr>
        <w:tc>
          <w:tcPr>
            <w:tcW w:w="426" w:type="dxa"/>
          </w:tcPr>
          <w:p w:rsidR="00890A68" w:rsidRDefault="00890A68"/>
        </w:tc>
        <w:tc>
          <w:tcPr>
            <w:tcW w:w="710" w:type="dxa"/>
          </w:tcPr>
          <w:p w:rsidR="00890A68" w:rsidRDefault="00890A68"/>
        </w:tc>
        <w:tc>
          <w:tcPr>
            <w:tcW w:w="1419" w:type="dxa"/>
          </w:tcPr>
          <w:p w:rsidR="00890A68" w:rsidRDefault="00890A68"/>
        </w:tc>
        <w:tc>
          <w:tcPr>
            <w:tcW w:w="1419" w:type="dxa"/>
          </w:tcPr>
          <w:p w:rsidR="00890A68" w:rsidRDefault="00890A68"/>
        </w:tc>
        <w:tc>
          <w:tcPr>
            <w:tcW w:w="710" w:type="dxa"/>
          </w:tcPr>
          <w:p w:rsidR="00890A68" w:rsidRDefault="00890A68"/>
        </w:tc>
        <w:tc>
          <w:tcPr>
            <w:tcW w:w="426" w:type="dxa"/>
          </w:tcPr>
          <w:p w:rsidR="00890A68" w:rsidRDefault="00890A68"/>
        </w:tc>
        <w:tc>
          <w:tcPr>
            <w:tcW w:w="1277" w:type="dxa"/>
          </w:tcPr>
          <w:p w:rsidR="00890A68" w:rsidRDefault="00890A68"/>
        </w:tc>
        <w:tc>
          <w:tcPr>
            <w:tcW w:w="3842" w:type="dxa"/>
            <w:gridSpan w:val="2"/>
            <w:shd w:val="clear" w:color="000000" w:fill="FFFFFF"/>
            <w:tcMar>
              <w:left w:w="34" w:type="dxa"/>
              <w:right w:w="34" w:type="dxa"/>
            </w:tcMar>
          </w:tcPr>
          <w:p w:rsidR="00890A68" w:rsidRDefault="00F96848">
            <w:pPr>
              <w:spacing w:after="0" w:line="240" w:lineRule="auto"/>
              <w:jc w:val="right"/>
              <w:rPr>
                <w:sz w:val="24"/>
                <w:szCs w:val="24"/>
              </w:rPr>
            </w:pPr>
            <w:r>
              <w:rPr>
                <w:rFonts w:ascii="Times New Roman" w:hAnsi="Times New Roman" w:cs="Times New Roman"/>
                <w:color w:val="000000"/>
                <w:sz w:val="24"/>
                <w:szCs w:val="24"/>
              </w:rPr>
              <w:t>28.03.2022</w:t>
            </w:r>
          </w:p>
        </w:tc>
      </w:tr>
      <w:tr w:rsidR="00890A68">
        <w:trPr>
          <w:trHeight w:hRule="exact" w:val="277"/>
        </w:trPr>
        <w:tc>
          <w:tcPr>
            <w:tcW w:w="426" w:type="dxa"/>
          </w:tcPr>
          <w:p w:rsidR="00890A68" w:rsidRDefault="00890A68"/>
        </w:tc>
        <w:tc>
          <w:tcPr>
            <w:tcW w:w="710" w:type="dxa"/>
          </w:tcPr>
          <w:p w:rsidR="00890A68" w:rsidRDefault="00890A68"/>
        </w:tc>
        <w:tc>
          <w:tcPr>
            <w:tcW w:w="1419" w:type="dxa"/>
          </w:tcPr>
          <w:p w:rsidR="00890A68" w:rsidRDefault="00890A68"/>
        </w:tc>
        <w:tc>
          <w:tcPr>
            <w:tcW w:w="1419" w:type="dxa"/>
          </w:tcPr>
          <w:p w:rsidR="00890A68" w:rsidRDefault="00890A68"/>
        </w:tc>
        <w:tc>
          <w:tcPr>
            <w:tcW w:w="710" w:type="dxa"/>
          </w:tcPr>
          <w:p w:rsidR="00890A68" w:rsidRDefault="00890A68"/>
        </w:tc>
        <w:tc>
          <w:tcPr>
            <w:tcW w:w="426" w:type="dxa"/>
          </w:tcPr>
          <w:p w:rsidR="00890A68" w:rsidRDefault="00890A68"/>
        </w:tc>
        <w:tc>
          <w:tcPr>
            <w:tcW w:w="1277" w:type="dxa"/>
          </w:tcPr>
          <w:p w:rsidR="00890A68" w:rsidRDefault="00890A68"/>
        </w:tc>
        <w:tc>
          <w:tcPr>
            <w:tcW w:w="993" w:type="dxa"/>
          </w:tcPr>
          <w:p w:rsidR="00890A68" w:rsidRDefault="00890A68"/>
        </w:tc>
        <w:tc>
          <w:tcPr>
            <w:tcW w:w="2836" w:type="dxa"/>
          </w:tcPr>
          <w:p w:rsidR="00890A68" w:rsidRDefault="00890A68"/>
        </w:tc>
      </w:tr>
      <w:tr w:rsidR="00890A68">
        <w:trPr>
          <w:trHeight w:hRule="exact" w:val="416"/>
        </w:trPr>
        <w:tc>
          <w:tcPr>
            <w:tcW w:w="10221" w:type="dxa"/>
            <w:gridSpan w:val="9"/>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90A68">
        <w:trPr>
          <w:trHeight w:hRule="exact" w:val="1856"/>
        </w:trPr>
        <w:tc>
          <w:tcPr>
            <w:tcW w:w="426" w:type="dxa"/>
          </w:tcPr>
          <w:p w:rsidR="00890A68" w:rsidRDefault="00890A68"/>
        </w:tc>
        <w:tc>
          <w:tcPr>
            <w:tcW w:w="710" w:type="dxa"/>
          </w:tcPr>
          <w:p w:rsidR="00890A68" w:rsidRDefault="00890A68"/>
        </w:tc>
        <w:tc>
          <w:tcPr>
            <w:tcW w:w="1419" w:type="dxa"/>
          </w:tcPr>
          <w:p w:rsidR="00890A68" w:rsidRDefault="00890A68"/>
        </w:tc>
        <w:tc>
          <w:tcPr>
            <w:tcW w:w="4834" w:type="dxa"/>
            <w:gridSpan w:val="5"/>
            <w:shd w:val="clear" w:color="000000" w:fill="FFFFFF"/>
            <w:tcMar>
              <w:left w:w="34" w:type="dxa"/>
              <w:right w:w="34" w:type="dxa"/>
            </w:tcMar>
          </w:tcPr>
          <w:p w:rsidR="00890A68" w:rsidRDefault="00F96848">
            <w:pPr>
              <w:spacing w:after="0" w:line="240" w:lineRule="auto"/>
              <w:jc w:val="center"/>
              <w:rPr>
                <w:sz w:val="32"/>
                <w:szCs w:val="32"/>
              </w:rPr>
            </w:pPr>
            <w:r>
              <w:rPr>
                <w:rFonts w:ascii="Times New Roman" w:hAnsi="Times New Roman" w:cs="Times New Roman"/>
                <w:color w:val="000000"/>
                <w:sz w:val="32"/>
                <w:szCs w:val="32"/>
              </w:rPr>
              <w:t>Анатомия, физиология и гигиена детей с</w:t>
            </w:r>
          </w:p>
          <w:p w:rsidR="00890A68" w:rsidRDefault="00F96848">
            <w:pPr>
              <w:spacing w:after="0" w:line="240" w:lineRule="auto"/>
              <w:jc w:val="center"/>
              <w:rPr>
                <w:sz w:val="32"/>
                <w:szCs w:val="32"/>
              </w:rPr>
            </w:pPr>
            <w:r>
              <w:rPr>
                <w:rFonts w:ascii="Times New Roman" w:hAnsi="Times New Roman" w:cs="Times New Roman"/>
                <w:color w:val="000000"/>
                <w:sz w:val="32"/>
                <w:szCs w:val="32"/>
              </w:rPr>
              <w:t>ограниченными возможностями здоровья</w:t>
            </w:r>
          </w:p>
          <w:p w:rsidR="00890A68" w:rsidRDefault="00F96848">
            <w:pPr>
              <w:spacing w:after="0" w:line="240" w:lineRule="auto"/>
              <w:jc w:val="center"/>
              <w:rPr>
                <w:sz w:val="32"/>
                <w:szCs w:val="32"/>
              </w:rPr>
            </w:pPr>
            <w:r>
              <w:rPr>
                <w:rFonts w:ascii="Times New Roman" w:hAnsi="Times New Roman" w:cs="Times New Roman"/>
                <w:color w:val="000000"/>
                <w:sz w:val="32"/>
                <w:szCs w:val="32"/>
              </w:rPr>
              <w:t>Б1.О.05.01</w:t>
            </w:r>
          </w:p>
        </w:tc>
        <w:tc>
          <w:tcPr>
            <w:tcW w:w="2836" w:type="dxa"/>
          </w:tcPr>
          <w:p w:rsidR="00890A68" w:rsidRDefault="00890A68"/>
        </w:tc>
      </w:tr>
      <w:tr w:rsidR="00890A68">
        <w:trPr>
          <w:trHeight w:hRule="exact" w:val="277"/>
        </w:trPr>
        <w:tc>
          <w:tcPr>
            <w:tcW w:w="10221" w:type="dxa"/>
            <w:gridSpan w:val="9"/>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90A68">
        <w:trPr>
          <w:trHeight w:hRule="exact" w:val="1396"/>
        </w:trPr>
        <w:tc>
          <w:tcPr>
            <w:tcW w:w="426" w:type="dxa"/>
          </w:tcPr>
          <w:p w:rsidR="00890A68" w:rsidRDefault="00890A68"/>
        </w:tc>
        <w:tc>
          <w:tcPr>
            <w:tcW w:w="9795" w:type="dxa"/>
            <w:gridSpan w:val="8"/>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890A68" w:rsidRDefault="00F9684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890A68" w:rsidRDefault="00F9684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90A68">
        <w:trPr>
          <w:trHeight w:hRule="exact" w:val="833"/>
        </w:trPr>
        <w:tc>
          <w:tcPr>
            <w:tcW w:w="10221" w:type="dxa"/>
            <w:gridSpan w:val="9"/>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90A68">
        <w:trPr>
          <w:trHeight w:hRule="exact" w:val="277"/>
        </w:trPr>
        <w:tc>
          <w:tcPr>
            <w:tcW w:w="3984" w:type="dxa"/>
            <w:gridSpan w:val="4"/>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90A68" w:rsidRDefault="00890A68"/>
        </w:tc>
        <w:tc>
          <w:tcPr>
            <w:tcW w:w="426" w:type="dxa"/>
          </w:tcPr>
          <w:p w:rsidR="00890A68" w:rsidRDefault="00890A68"/>
        </w:tc>
        <w:tc>
          <w:tcPr>
            <w:tcW w:w="1277" w:type="dxa"/>
          </w:tcPr>
          <w:p w:rsidR="00890A68" w:rsidRDefault="00890A68"/>
        </w:tc>
        <w:tc>
          <w:tcPr>
            <w:tcW w:w="993" w:type="dxa"/>
          </w:tcPr>
          <w:p w:rsidR="00890A68" w:rsidRDefault="00890A68"/>
        </w:tc>
        <w:tc>
          <w:tcPr>
            <w:tcW w:w="2836" w:type="dxa"/>
          </w:tcPr>
          <w:p w:rsidR="00890A68" w:rsidRDefault="00890A68"/>
        </w:tc>
      </w:tr>
      <w:tr w:rsidR="00890A68">
        <w:trPr>
          <w:trHeight w:hRule="exact" w:val="155"/>
        </w:trPr>
        <w:tc>
          <w:tcPr>
            <w:tcW w:w="426" w:type="dxa"/>
          </w:tcPr>
          <w:p w:rsidR="00890A68" w:rsidRDefault="00890A68"/>
        </w:tc>
        <w:tc>
          <w:tcPr>
            <w:tcW w:w="710" w:type="dxa"/>
          </w:tcPr>
          <w:p w:rsidR="00890A68" w:rsidRDefault="00890A68"/>
        </w:tc>
        <w:tc>
          <w:tcPr>
            <w:tcW w:w="1419" w:type="dxa"/>
          </w:tcPr>
          <w:p w:rsidR="00890A68" w:rsidRDefault="00890A68"/>
        </w:tc>
        <w:tc>
          <w:tcPr>
            <w:tcW w:w="1419" w:type="dxa"/>
          </w:tcPr>
          <w:p w:rsidR="00890A68" w:rsidRDefault="00890A68"/>
        </w:tc>
        <w:tc>
          <w:tcPr>
            <w:tcW w:w="710" w:type="dxa"/>
          </w:tcPr>
          <w:p w:rsidR="00890A68" w:rsidRDefault="00890A68"/>
        </w:tc>
        <w:tc>
          <w:tcPr>
            <w:tcW w:w="426" w:type="dxa"/>
          </w:tcPr>
          <w:p w:rsidR="00890A68" w:rsidRDefault="00890A68"/>
        </w:tc>
        <w:tc>
          <w:tcPr>
            <w:tcW w:w="1277" w:type="dxa"/>
          </w:tcPr>
          <w:p w:rsidR="00890A68" w:rsidRDefault="00890A68"/>
        </w:tc>
        <w:tc>
          <w:tcPr>
            <w:tcW w:w="993" w:type="dxa"/>
          </w:tcPr>
          <w:p w:rsidR="00890A68" w:rsidRDefault="00890A68"/>
        </w:tc>
        <w:tc>
          <w:tcPr>
            <w:tcW w:w="2836" w:type="dxa"/>
          </w:tcPr>
          <w:p w:rsidR="00890A68" w:rsidRDefault="00890A68"/>
        </w:tc>
      </w:tr>
      <w:tr w:rsidR="00890A6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ОБРАЗОВАНИЕ И НАУКА</w:t>
            </w:r>
          </w:p>
        </w:tc>
      </w:tr>
      <w:tr w:rsidR="00890A6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90A6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890A68" w:rsidRDefault="00890A6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890A68"/>
        </w:tc>
      </w:tr>
      <w:tr w:rsidR="00890A6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890A68">
        <w:trPr>
          <w:trHeight w:hRule="exact" w:val="402"/>
        </w:trPr>
        <w:tc>
          <w:tcPr>
            <w:tcW w:w="5118" w:type="dxa"/>
            <w:gridSpan w:val="6"/>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890A68">
        <w:trPr>
          <w:trHeight w:hRule="exact" w:val="307"/>
        </w:trPr>
        <w:tc>
          <w:tcPr>
            <w:tcW w:w="426" w:type="dxa"/>
          </w:tcPr>
          <w:p w:rsidR="00890A68" w:rsidRDefault="00890A68"/>
        </w:tc>
        <w:tc>
          <w:tcPr>
            <w:tcW w:w="710" w:type="dxa"/>
          </w:tcPr>
          <w:p w:rsidR="00890A68" w:rsidRDefault="00890A68"/>
        </w:tc>
        <w:tc>
          <w:tcPr>
            <w:tcW w:w="1419" w:type="dxa"/>
          </w:tcPr>
          <w:p w:rsidR="00890A68" w:rsidRDefault="00890A68"/>
        </w:tc>
        <w:tc>
          <w:tcPr>
            <w:tcW w:w="1419" w:type="dxa"/>
          </w:tcPr>
          <w:p w:rsidR="00890A68" w:rsidRDefault="00890A68"/>
        </w:tc>
        <w:tc>
          <w:tcPr>
            <w:tcW w:w="710" w:type="dxa"/>
          </w:tcPr>
          <w:p w:rsidR="00890A68" w:rsidRDefault="00890A68"/>
        </w:tc>
        <w:tc>
          <w:tcPr>
            <w:tcW w:w="426" w:type="dxa"/>
          </w:tcPr>
          <w:p w:rsidR="00890A68" w:rsidRDefault="00890A68"/>
        </w:tc>
        <w:tc>
          <w:tcPr>
            <w:tcW w:w="5118" w:type="dxa"/>
            <w:gridSpan w:val="3"/>
            <w:vMerge/>
            <w:shd w:val="clear" w:color="000000" w:fill="FFFFFF"/>
            <w:tcMar>
              <w:left w:w="34" w:type="dxa"/>
              <w:right w:w="34" w:type="dxa"/>
            </w:tcMar>
          </w:tcPr>
          <w:p w:rsidR="00890A68" w:rsidRDefault="00890A68"/>
        </w:tc>
      </w:tr>
      <w:tr w:rsidR="00890A68">
        <w:trPr>
          <w:trHeight w:hRule="exact" w:val="1334"/>
        </w:trPr>
        <w:tc>
          <w:tcPr>
            <w:tcW w:w="426" w:type="dxa"/>
          </w:tcPr>
          <w:p w:rsidR="00890A68" w:rsidRDefault="00890A68"/>
        </w:tc>
        <w:tc>
          <w:tcPr>
            <w:tcW w:w="710" w:type="dxa"/>
          </w:tcPr>
          <w:p w:rsidR="00890A68" w:rsidRDefault="00890A68"/>
        </w:tc>
        <w:tc>
          <w:tcPr>
            <w:tcW w:w="1419" w:type="dxa"/>
          </w:tcPr>
          <w:p w:rsidR="00890A68" w:rsidRDefault="00890A68"/>
        </w:tc>
        <w:tc>
          <w:tcPr>
            <w:tcW w:w="1419" w:type="dxa"/>
          </w:tcPr>
          <w:p w:rsidR="00890A68" w:rsidRDefault="00890A68"/>
        </w:tc>
        <w:tc>
          <w:tcPr>
            <w:tcW w:w="710" w:type="dxa"/>
          </w:tcPr>
          <w:p w:rsidR="00890A68" w:rsidRDefault="00890A68"/>
        </w:tc>
        <w:tc>
          <w:tcPr>
            <w:tcW w:w="426" w:type="dxa"/>
          </w:tcPr>
          <w:p w:rsidR="00890A68" w:rsidRDefault="00890A68"/>
        </w:tc>
        <w:tc>
          <w:tcPr>
            <w:tcW w:w="1277" w:type="dxa"/>
          </w:tcPr>
          <w:p w:rsidR="00890A68" w:rsidRDefault="00890A68"/>
        </w:tc>
        <w:tc>
          <w:tcPr>
            <w:tcW w:w="993" w:type="dxa"/>
          </w:tcPr>
          <w:p w:rsidR="00890A68" w:rsidRDefault="00890A68"/>
        </w:tc>
        <w:tc>
          <w:tcPr>
            <w:tcW w:w="2836" w:type="dxa"/>
          </w:tcPr>
          <w:p w:rsidR="00890A68" w:rsidRDefault="00890A68"/>
        </w:tc>
      </w:tr>
      <w:tr w:rsidR="00890A68">
        <w:trPr>
          <w:trHeight w:hRule="exact" w:val="277"/>
        </w:trPr>
        <w:tc>
          <w:tcPr>
            <w:tcW w:w="10079" w:type="dxa"/>
            <w:gridSpan w:val="9"/>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90A68">
        <w:trPr>
          <w:trHeight w:hRule="exact" w:val="1805"/>
        </w:trPr>
        <w:tc>
          <w:tcPr>
            <w:tcW w:w="10079" w:type="dxa"/>
            <w:gridSpan w:val="9"/>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90A68" w:rsidRDefault="00890A68">
            <w:pPr>
              <w:spacing w:after="0" w:line="240" w:lineRule="auto"/>
              <w:jc w:val="center"/>
              <w:rPr>
                <w:sz w:val="24"/>
                <w:szCs w:val="24"/>
              </w:rPr>
            </w:pPr>
          </w:p>
          <w:p w:rsidR="00890A68" w:rsidRDefault="00F9684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90A68" w:rsidRDefault="00890A68">
            <w:pPr>
              <w:spacing w:after="0" w:line="240" w:lineRule="auto"/>
              <w:jc w:val="center"/>
              <w:rPr>
                <w:sz w:val="24"/>
                <w:szCs w:val="24"/>
              </w:rPr>
            </w:pPr>
          </w:p>
          <w:p w:rsidR="00890A68" w:rsidRDefault="00F96848">
            <w:pPr>
              <w:spacing w:after="0" w:line="240" w:lineRule="auto"/>
              <w:jc w:val="center"/>
              <w:rPr>
                <w:sz w:val="24"/>
                <w:szCs w:val="24"/>
              </w:rPr>
            </w:pPr>
            <w:r>
              <w:rPr>
                <w:rFonts w:ascii="Times New Roman" w:hAnsi="Times New Roman" w:cs="Times New Roman"/>
                <w:color w:val="000000"/>
                <w:sz w:val="24"/>
                <w:szCs w:val="24"/>
              </w:rPr>
              <w:t>Омск, 2022</w:t>
            </w:r>
          </w:p>
        </w:tc>
      </w:tr>
    </w:tbl>
    <w:p w:rsidR="00890A68" w:rsidRDefault="00F9684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90A68">
        <w:trPr>
          <w:trHeight w:hRule="exact" w:val="2222"/>
        </w:trPr>
        <w:tc>
          <w:tcPr>
            <w:tcW w:w="10788" w:type="dxa"/>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lastRenderedPageBreak/>
              <w:t>Составитель:</w:t>
            </w:r>
          </w:p>
          <w:p w:rsidR="00890A68" w:rsidRDefault="00890A68">
            <w:pPr>
              <w:spacing w:after="0" w:line="240" w:lineRule="auto"/>
              <w:rPr>
                <w:sz w:val="24"/>
                <w:szCs w:val="24"/>
              </w:rPr>
            </w:pPr>
          </w:p>
          <w:p w:rsidR="00890A68" w:rsidRDefault="00F96848">
            <w:pPr>
              <w:spacing w:after="0" w:line="240" w:lineRule="auto"/>
              <w:rPr>
                <w:sz w:val="24"/>
                <w:szCs w:val="24"/>
              </w:rPr>
            </w:pPr>
            <w:r>
              <w:rPr>
                <w:rFonts w:ascii="Times New Roman" w:hAnsi="Times New Roman" w:cs="Times New Roman"/>
                <w:color w:val="000000"/>
                <w:sz w:val="24"/>
                <w:szCs w:val="24"/>
              </w:rPr>
              <w:t>к.м.н., доцент _________________ /Александрова Наталья Викторовна/</w:t>
            </w:r>
          </w:p>
          <w:p w:rsidR="00890A68" w:rsidRDefault="00890A68">
            <w:pPr>
              <w:spacing w:after="0" w:line="240" w:lineRule="auto"/>
              <w:rPr>
                <w:sz w:val="24"/>
                <w:szCs w:val="24"/>
              </w:rPr>
            </w:pPr>
          </w:p>
          <w:p w:rsidR="00890A68" w:rsidRDefault="00F9684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890A68" w:rsidRDefault="00F96848">
            <w:pPr>
              <w:spacing w:after="0" w:line="240" w:lineRule="auto"/>
              <w:rPr>
                <w:sz w:val="24"/>
                <w:szCs w:val="24"/>
              </w:rPr>
            </w:pPr>
            <w:r>
              <w:rPr>
                <w:rFonts w:ascii="Times New Roman" w:hAnsi="Times New Roman" w:cs="Times New Roman"/>
                <w:color w:val="000000"/>
                <w:sz w:val="24"/>
                <w:szCs w:val="24"/>
              </w:rPr>
              <w:t>Протокол от 25.03.2022 г.  №8</w:t>
            </w:r>
          </w:p>
        </w:tc>
      </w:tr>
      <w:tr w:rsidR="00890A68">
        <w:trPr>
          <w:trHeight w:hRule="exact" w:val="277"/>
        </w:trPr>
        <w:tc>
          <w:tcPr>
            <w:tcW w:w="10788" w:type="dxa"/>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890A68" w:rsidRDefault="00F968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0A68">
        <w:trPr>
          <w:trHeight w:hRule="exact" w:val="277"/>
        </w:trPr>
        <w:tc>
          <w:tcPr>
            <w:tcW w:w="9654" w:type="dxa"/>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90A68">
        <w:trPr>
          <w:trHeight w:hRule="exact" w:val="555"/>
        </w:trPr>
        <w:tc>
          <w:tcPr>
            <w:tcW w:w="9640" w:type="dxa"/>
          </w:tcPr>
          <w:p w:rsidR="00890A68" w:rsidRDefault="00890A68"/>
        </w:tc>
      </w:tr>
      <w:tr w:rsidR="00890A68">
        <w:trPr>
          <w:trHeight w:hRule="exact" w:val="8751"/>
        </w:trPr>
        <w:tc>
          <w:tcPr>
            <w:tcW w:w="9654" w:type="dxa"/>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90A68" w:rsidRDefault="00F9684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90A68" w:rsidRDefault="00F9684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90A68" w:rsidRDefault="00F9684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90A68" w:rsidRDefault="00F9684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90A68" w:rsidRDefault="00F9684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90A68" w:rsidRDefault="00F9684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90A68" w:rsidRDefault="00F9684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90A68" w:rsidRDefault="00F9684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90A68" w:rsidRDefault="00F9684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90A68" w:rsidRDefault="00F9684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90A68" w:rsidRDefault="00F9684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90A68" w:rsidRDefault="00F968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0A68">
        <w:trPr>
          <w:trHeight w:hRule="exact" w:val="277"/>
        </w:trPr>
        <w:tc>
          <w:tcPr>
            <w:tcW w:w="9654" w:type="dxa"/>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90A68">
        <w:trPr>
          <w:trHeight w:hRule="exact" w:val="15113"/>
        </w:trPr>
        <w:tc>
          <w:tcPr>
            <w:tcW w:w="9654" w:type="dxa"/>
            <w:shd w:val="clear" w:color="000000" w:fill="FFFFFF"/>
            <w:tcMar>
              <w:left w:w="34" w:type="dxa"/>
              <w:right w:w="34" w:type="dxa"/>
            </w:tcMar>
          </w:tcPr>
          <w:p w:rsidR="00890A68" w:rsidRDefault="00F9684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90A68" w:rsidRDefault="00F9684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890A68" w:rsidRDefault="00F9684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90A68" w:rsidRDefault="00F9684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90A68" w:rsidRDefault="00F9684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0A68" w:rsidRDefault="00F9684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0A68" w:rsidRDefault="00F9684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90A68" w:rsidRDefault="00F9684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0A68" w:rsidRDefault="00F9684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0A68" w:rsidRDefault="00F9684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890A68" w:rsidRDefault="00F9684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«Анатомия, физиология и гигиена детей с</w:t>
            </w:r>
          </w:p>
          <w:p w:rsidR="00890A68" w:rsidRDefault="00F96848">
            <w:pPr>
              <w:spacing w:after="0" w:line="240" w:lineRule="auto"/>
              <w:jc w:val="both"/>
              <w:rPr>
                <w:sz w:val="24"/>
                <w:szCs w:val="24"/>
              </w:rPr>
            </w:pPr>
            <w:r>
              <w:rPr>
                <w:rFonts w:ascii="Times New Roman" w:hAnsi="Times New Roman" w:cs="Times New Roman"/>
                <w:color w:val="000000"/>
                <w:sz w:val="24"/>
                <w:szCs w:val="24"/>
              </w:rPr>
              <w:t>ограниченными возможностями здоровья» в течение 2022/2023 учебного года:</w:t>
            </w:r>
          </w:p>
          <w:p w:rsidR="00890A68" w:rsidRDefault="00F9684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890A68" w:rsidRDefault="00F968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0A68">
        <w:trPr>
          <w:trHeight w:hRule="exact" w:val="826"/>
        </w:trPr>
        <w:tc>
          <w:tcPr>
            <w:tcW w:w="9654" w:type="dxa"/>
            <w:shd w:val="clear" w:color="000000" w:fill="FFFFFF"/>
            <w:tcMar>
              <w:left w:w="34" w:type="dxa"/>
              <w:right w:w="34" w:type="dxa"/>
            </w:tcMar>
          </w:tcPr>
          <w:p w:rsidR="00890A68" w:rsidRDefault="00F96848">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90A68">
        <w:trPr>
          <w:trHeight w:hRule="exact" w:val="1805"/>
        </w:trPr>
        <w:tc>
          <w:tcPr>
            <w:tcW w:w="9654" w:type="dxa"/>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b/>
                <w:color w:val="000000"/>
                <w:sz w:val="24"/>
                <w:szCs w:val="24"/>
              </w:rPr>
              <w:t>1. Наименование дисциплины: Б1.О.05.01 «Анатомия, физиология и гигиена детей с</w:t>
            </w:r>
          </w:p>
          <w:p w:rsidR="00890A68" w:rsidRDefault="00F96848">
            <w:pPr>
              <w:spacing w:after="0" w:line="240" w:lineRule="auto"/>
              <w:rPr>
                <w:sz w:val="24"/>
                <w:szCs w:val="24"/>
              </w:rPr>
            </w:pPr>
            <w:r>
              <w:rPr>
                <w:rFonts w:ascii="Times New Roman" w:hAnsi="Times New Roman" w:cs="Times New Roman"/>
                <w:b/>
                <w:color w:val="000000"/>
                <w:sz w:val="24"/>
                <w:szCs w:val="24"/>
              </w:rPr>
              <w:t>ограниченными возможностями здоровья».</w:t>
            </w:r>
          </w:p>
          <w:p w:rsidR="00890A68" w:rsidRDefault="00F9684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90A68">
        <w:trPr>
          <w:trHeight w:hRule="exact" w:val="3940"/>
        </w:trPr>
        <w:tc>
          <w:tcPr>
            <w:tcW w:w="9654" w:type="dxa"/>
            <w:shd w:val="clear" w:color="000000" w:fill="FFFFFF"/>
            <w:tcMar>
              <w:left w:w="34" w:type="dxa"/>
              <w:right w:w="34" w:type="dxa"/>
            </w:tcMar>
          </w:tcPr>
          <w:p w:rsidR="00890A68" w:rsidRDefault="00F9684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90A68" w:rsidRDefault="00F9684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«Анатомия, физиология и гигиена детей с</w:t>
            </w:r>
          </w:p>
          <w:p w:rsidR="00890A68" w:rsidRDefault="00F96848">
            <w:pPr>
              <w:spacing w:after="0" w:line="240" w:lineRule="auto"/>
              <w:jc w:val="both"/>
              <w:rPr>
                <w:sz w:val="24"/>
                <w:szCs w:val="24"/>
              </w:rPr>
            </w:pPr>
            <w:r>
              <w:rPr>
                <w:rFonts w:ascii="Times New Roman" w:hAnsi="Times New Roman" w:cs="Times New Roman"/>
                <w:color w:val="000000"/>
                <w:sz w:val="24"/>
                <w:szCs w:val="24"/>
              </w:rPr>
              <w:t>ограниченными возможностями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90A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b/>
                <w:color w:val="000000"/>
                <w:sz w:val="24"/>
                <w:szCs w:val="24"/>
              </w:rPr>
              <w:t>Код компетенции: ОПК-8</w:t>
            </w:r>
          </w:p>
          <w:p w:rsidR="00890A68" w:rsidRDefault="00F96848">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890A68">
        <w:trPr>
          <w:trHeight w:hRule="exact" w:val="585"/>
        </w:trPr>
        <w:tc>
          <w:tcPr>
            <w:tcW w:w="9654" w:type="dxa"/>
            <w:shd w:val="clear" w:color="000000" w:fill="FFFFFF"/>
            <w:tcMar>
              <w:left w:w="34" w:type="dxa"/>
              <w:right w:w="34" w:type="dxa"/>
            </w:tcMar>
          </w:tcPr>
          <w:p w:rsidR="00890A68" w:rsidRDefault="00890A68">
            <w:pPr>
              <w:spacing w:after="0" w:line="240" w:lineRule="auto"/>
              <w:rPr>
                <w:sz w:val="24"/>
                <w:szCs w:val="24"/>
              </w:rPr>
            </w:pPr>
          </w:p>
          <w:p w:rsidR="00890A68" w:rsidRDefault="00F9684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90A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rsidR="00890A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ОПК-8.2 знать медико-биологические,  клинические  и  филологические основы профессиональной  деятельности  педагога-дефектолога</w:t>
            </w:r>
          </w:p>
        </w:tc>
      </w:tr>
      <w:tr w:rsidR="00890A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ОПК-8.3 знать содержание  общего  образования  обучающихся  с нарушением речи</w:t>
            </w:r>
          </w:p>
        </w:tc>
      </w:tr>
      <w:tr w:rsidR="00890A6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ОПК-8.5 уметь использовать междисциплинарные знания для  разработки  и планирования  образовательного  и коррекционно-развивающего процессов с обучающимися с нарушением  речи  разных  возрастных  групп  и  разной степенью выраженностью нарушения</w:t>
            </w:r>
          </w:p>
        </w:tc>
      </w:tr>
      <w:tr w:rsidR="00890A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ОПК-8.6 уметь использовать междисциплинарные знания для организации, анализа  и оценки  результатов  образовательного  и коррекционно-развивающего  процесса  с обучающимися  с нарушением речи</w:t>
            </w:r>
          </w:p>
        </w:tc>
      </w:tr>
      <w:tr w:rsidR="00890A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ОПК-8.7 уметь использовать  междисциплинарные  знания  для  адекватной оценки особенностей и динамики развития обучающихся с нарушением речи</w:t>
            </w:r>
          </w:p>
        </w:tc>
      </w:tr>
      <w:tr w:rsidR="00890A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ОПК-8.9 владеть  методами  применения  междисциплинарного  знания  в процессе разработки  и  проведения  мониторинга  учебных достижений обучающихся с нарушением речи</w:t>
            </w:r>
          </w:p>
        </w:tc>
      </w:tr>
      <w:tr w:rsidR="00890A68">
        <w:trPr>
          <w:trHeight w:hRule="exact" w:val="277"/>
        </w:trPr>
        <w:tc>
          <w:tcPr>
            <w:tcW w:w="9640" w:type="dxa"/>
          </w:tcPr>
          <w:p w:rsidR="00890A68" w:rsidRDefault="00890A68"/>
        </w:tc>
      </w:tr>
      <w:tr w:rsidR="00890A6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b/>
                <w:color w:val="000000"/>
                <w:sz w:val="24"/>
                <w:szCs w:val="24"/>
              </w:rPr>
              <w:t>Код компетенции: ПК-4</w:t>
            </w:r>
          </w:p>
          <w:p w:rsidR="00890A68" w:rsidRDefault="00F96848">
            <w:pPr>
              <w:spacing w:after="0" w:line="240" w:lineRule="auto"/>
              <w:rPr>
                <w:sz w:val="24"/>
                <w:szCs w:val="24"/>
              </w:rPr>
            </w:pPr>
            <w:r>
              <w:rPr>
                <w:rFonts w:ascii="Times New Roman" w:hAnsi="Times New Roman" w:cs="Times New Roman"/>
                <w:b/>
                <w:color w:val="000000"/>
                <w:sz w:val="24"/>
                <w:szCs w:val="24"/>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890A68">
        <w:trPr>
          <w:trHeight w:hRule="exact" w:val="585"/>
        </w:trPr>
        <w:tc>
          <w:tcPr>
            <w:tcW w:w="9654" w:type="dxa"/>
            <w:shd w:val="clear" w:color="000000" w:fill="FFFFFF"/>
            <w:tcMar>
              <w:left w:w="34" w:type="dxa"/>
              <w:right w:w="34" w:type="dxa"/>
            </w:tcMar>
          </w:tcPr>
          <w:p w:rsidR="00890A68" w:rsidRDefault="00890A68">
            <w:pPr>
              <w:spacing w:after="0" w:line="240" w:lineRule="auto"/>
              <w:rPr>
                <w:sz w:val="24"/>
                <w:szCs w:val="24"/>
              </w:rPr>
            </w:pPr>
          </w:p>
          <w:p w:rsidR="00890A68" w:rsidRDefault="00F9684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890A68" w:rsidRDefault="00F9684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890A68">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lastRenderedPageBreak/>
              <w:t>ПК-4.1 знать содержание и требования к проведению логопедического обследования обучающихся</w:t>
            </w:r>
          </w:p>
        </w:tc>
      </w:tr>
      <w:tr w:rsidR="00890A68">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890A68">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890A68">
        <w:trPr>
          <w:trHeight w:hRule="exact" w:val="416"/>
        </w:trPr>
        <w:tc>
          <w:tcPr>
            <w:tcW w:w="3970" w:type="dxa"/>
          </w:tcPr>
          <w:p w:rsidR="00890A68" w:rsidRDefault="00890A68"/>
        </w:tc>
        <w:tc>
          <w:tcPr>
            <w:tcW w:w="1702" w:type="dxa"/>
          </w:tcPr>
          <w:p w:rsidR="00890A68" w:rsidRDefault="00890A68"/>
        </w:tc>
        <w:tc>
          <w:tcPr>
            <w:tcW w:w="1702" w:type="dxa"/>
          </w:tcPr>
          <w:p w:rsidR="00890A68" w:rsidRDefault="00890A68"/>
        </w:tc>
        <w:tc>
          <w:tcPr>
            <w:tcW w:w="426" w:type="dxa"/>
          </w:tcPr>
          <w:p w:rsidR="00890A68" w:rsidRDefault="00890A68"/>
        </w:tc>
        <w:tc>
          <w:tcPr>
            <w:tcW w:w="852" w:type="dxa"/>
          </w:tcPr>
          <w:p w:rsidR="00890A68" w:rsidRDefault="00890A68"/>
        </w:tc>
        <w:tc>
          <w:tcPr>
            <w:tcW w:w="993" w:type="dxa"/>
          </w:tcPr>
          <w:p w:rsidR="00890A68" w:rsidRDefault="00890A68"/>
        </w:tc>
      </w:tr>
      <w:tr w:rsidR="00890A68">
        <w:trPr>
          <w:trHeight w:hRule="exact" w:val="304"/>
        </w:trPr>
        <w:tc>
          <w:tcPr>
            <w:tcW w:w="9654" w:type="dxa"/>
            <w:gridSpan w:val="6"/>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90A68">
        <w:trPr>
          <w:trHeight w:hRule="exact" w:val="2046"/>
        </w:trPr>
        <w:tc>
          <w:tcPr>
            <w:tcW w:w="9654" w:type="dxa"/>
            <w:gridSpan w:val="6"/>
            <w:shd w:val="clear" w:color="000000" w:fill="FFFFFF"/>
            <w:tcMar>
              <w:left w:w="34" w:type="dxa"/>
              <w:right w:w="34" w:type="dxa"/>
            </w:tcMar>
          </w:tcPr>
          <w:p w:rsidR="00890A68" w:rsidRDefault="00890A68">
            <w:pPr>
              <w:spacing w:after="0" w:line="240" w:lineRule="auto"/>
              <w:jc w:val="both"/>
              <w:rPr>
                <w:sz w:val="24"/>
                <w:szCs w:val="24"/>
              </w:rPr>
            </w:pPr>
          </w:p>
          <w:p w:rsidR="00890A68" w:rsidRDefault="00F96848">
            <w:pPr>
              <w:spacing w:after="0" w:line="240" w:lineRule="auto"/>
              <w:jc w:val="both"/>
              <w:rPr>
                <w:sz w:val="24"/>
                <w:szCs w:val="24"/>
              </w:rPr>
            </w:pPr>
            <w:r>
              <w:rPr>
                <w:rFonts w:ascii="Times New Roman" w:hAnsi="Times New Roman" w:cs="Times New Roman"/>
                <w:color w:val="000000"/>
                <w:sz w:val="24"/>
                <w:szCs w:val="24"/>
              </w:rPr>
              <w:t>Дисциплина Б1.О.05.01 «Анатомия, физиология и гигиена детей с</w:t>
            </w:r>
          </w:p>
          <w:p w:rsidR="00890A68" w:rsidRDefault="00F96848">
            <w:pPr>
              <w:spacing w:after="0" w:line="240" w:lineRule="auto"/>
              <w:jc w:val="both"/>
              <w:rPr>
                <w:sz w:val="24"/>
                <w:szCs w:val="24"/>
              </w:rPr>
            </w:pPr>
            <w:r>
              <w:rPr>
                <w:rFonts w:ascii="Times New Roman" w:hAnsi="Times New Roman" w:cs="Times New Roman"/>
                <w:color w:val="000000"/>
                <w:sz w:val="24"/>
                <w:szCs w:val="24"/>
              </w:rPr>
              <w:t>ограниченными возможностями здоровья» относится к обязательной части, является дисциплиной Блока Б1. «Дисциплины (модули)». Модуль "Медико-биологический"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890A6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0A68" w:rsidRDefault="00F9684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0A68" w:rsidRDefault="00F96848">
            <w:pPr>
              <w:spacing w:after="0" w:line="240" w:lineRule="auto"/>
              <w:jc w:val="center"/>
              <w:rPr>
                <w:sz w:val="24"/>
                <w:szCs w:val="24"/>
              </w:rPr>
            </w:pPr>
            <w:r>
              <w:rPr>
                <w:rFonts w:ascii="Times New Roman" w:hAnsi="Times New Roman" w:cs="Times New Roman"/>
                <w:color w:val="000000"/>
                <w:sz w:val="24"/>
                <w:szCs w:val="24"/>
              </w:rPr>
              <w:t>Коды</w:t>
            </w:r>
          </w:p>
          <w:p w:rsidR="00890A68" w:rsidRDefault="00F96848">
            <w:pPr>
              <w:spacing w:after="0" w:line="240" w:lineRule="auto"/>
              <w:jc w:val="center"/>
              <w:rPr>
                <w:sz w:val="24"/>
                <w:szCs w:val="24"/>
              </w:rPr>
            </w:pPr>
            <w:r>
              <w:rPr>
                <w:rFonts w:ascii="Times New Roman" w:hAnsi="Times New Roman" w:cs="Times New Roman"/>
                <w:color w:val="000000"/>
                <w:sz w:val="24"/>
                <w:szCs w:val="24"/>
              </w:rPr>
              <w:t>форми-</w:t>
            </w:r>
          </w:p>
          <w:p w:rsidR="00890A68" w:rsidRDefault="00F96848">
            <w:pPr>
              <w:spacing w:after="0" w:line="240" w:lineRule="auto"/>
              <w:jc w:val="center"/>
              <w:rPr>
                <w:sz w:val="24"/>
                <w:szCs w:val="24"/>
              </w:rPr>
            </w:pPr>
            <w:r>
              <w:rPr>
                <w:rFonts w:ascii="Times New Roman" w:hAnsi="Times New Roman" w:cs="Times New Roman"/>
                <w:color w:val="000000"/>
                <w:sz w:val="24"/>
                <w:szCs w:val="24"/>
              </w:rPr>
              <w:t>руемых</w:t>
            </w:r>
          </w:p>
          <w:p w:rsidR="00890A68" w:rsidRDefault="00F96848">
            <w:pPr>
              <w:spacing w:after="0" w:line="240" w:lineRule="auto"/>
              <w:jc w:val="center"/>
              <w:rPr>
                <w:sz w:val="24"/>
                <w:szCs w:val="24"/>
              </w:rPr>
            </w:pPr>
            <w:r>
              <w:rPr>
                <w:rFonts w:ascii="Times New Roman" w:hAnsi="Times New Roman" w:cs="Times New Roman"/>
                <w:color w:val="000000"/>
                <w:sz w:val="24"/>
                <w:szCs w:val="24"/>
              </w:rPr>
              <w:t>компе-</w:t>
            </w:r>
          </w:p>
          <w:p w:rsidR="00890A68" w:rsidRDefault="00F96848">
            <w:pPr>
              <w:spacing w:after="0" w:line="240" w:lineRule="auto"/>
              <w:jc w:val="center"/>
              <w:rPr>
                <w:sz w:val="24"/>
                <w:szCs w:val="24"/>
              </w:rPr>
            </w:pPr>
            <w:r>
              <w:rPr>
                <w:rFonts w:ascii="Times New Roman" w:hAnsi="Times New Roman" w:cs="Times New Roman"/>
                <w:color w:val="000000"/>
                <w:sz w:val="24"/>
                <w:szCs w:val="24"/>
              </w:rPr>
              <w:t>тенций</w:t>
            </w:r>
          </w:p>
        </w:tc>
      </w:tr>
      <w:tr w:rsidR="00890A6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0A68" w:rsidRDefault="00F9684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0A68" w:rsidRDefault="00890A68"/>
        </w:tc>
      </w:tr>
      <w:tr w:rsidR="00890A6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0A68" w:rsidRDefault="00F9684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0A68" w:rsidRDefault="00F9684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0A68" w:rsidRDefault="00890A68"/>
        </w:tc>
      </w:tr>
      <w:tr w:rsidR="00890A68">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0A68" w:rsidRDefault="00F96848">
            <w:pPr>
              <w:spacing w:after="0" w:line="240" w:lineRule="auto"/>
              <w:jc w:val="center"/>
            </w:pPr>
            <w:r>
              <w:rPr>
                <w:rFonts w:ascii="Times New Roman" w:hAnsi="Times New Roman" w:cs="Times New Roman"/>
                <w:color w:val="000000"/>
              </w:rPr>
              <w:t>Успешное освоение учебных предметов среднего общего 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0A68" w:rsidRDefault="00F96848">
            <w:pPr>
              <w:spacing w:after="0" w:line="240" w:lineRule="auto"/>
              <w:jc w:val="center"/>
            </w:pPr>
            <w:r>
              <w:rPr>
                <w:rFonts w:ascii="Times New Roman" w:hAnsi="Times New Roman" w:cs="Times New Roman"/>
                <w:color w:val="000000"/>
              </w:rPr>
              <w:t>Основы медицинских знаний</w:t>
            </w:r>
          </w:p>
          <w:p w:rsidR="00890A68" w:rsidRDefault="00F96848">
            <w:pPr>
              <w:spacing w:after="0" w:line="240" w:lineRule="auto"/>
              <w:jc w:val="center"/>
            </w:pPr>
            <w:r>
              <w:rPr>
                <w:rFonts w:ascii="Times New Roman" w:hAnsi="Times New Roman" w:cs="Times New Roman"/>
                <w:color w:val="000000"/>
              </w:rPr>
              <w:t>Психология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0A68" w:rsidRDefault="00F96848">
            <w:pPr>
              <w:spacing w:after="0" w:line="240" w:lineRule="auto"/>
              <w:jc w:val="center"/>
              <w:rPr>
                <w:sz w:val="24"/>
                <w:szCs w:val="24"/>
              </w:rPr>
            </w:pPr>
            <w:r>
              <w:rPr>
                <w:rFonts w:ascii="Times New Roman" w:hAnsi="Times New Roman" w:cs="Times New Roman"/>
                <w:color w:val="000000"/>
                <w:sz w:val="24"/>
                <w:szCs w:val="24"/>
              </w:rPr>
              <w:t>ОПК-8, ПК-4</w:t>
            </w:r>
          </w:p>
        </w:tc>
      </w:tr>
      <w:tr w:rsidR="00890A68">
        <w:trPr>
          <w:trHeight w:hRule="exact" w:val="1264"/>
        </w:trPr>
        <w:tc>
          <w:tcPr>
            <w:tcW w:w="9654" w:type="dxa"/>
            <w:gridSpan w:val="6"/>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90A68">
        <w:trPr>
          <w:trHeight w:hRule="exact" w:val="723"/>
        </w:trPr>
        <w:tc>
          <w:tcPr>
            <w:tcW w:w="9654" w:type="dxa"/>
            <w:gridSpan w:val="6"/>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90A68" w:rsidRDefault="00F96848">
            <w:pPr>
              <w:spacing w:after="0" w:line="240" w:lineRule="auto"/>
              <w:jc w:val="center"/>
              <w:rPr>
                <w:sz w:val="24"/>
                <w:szCs w:val="24"/>
              </w:rPr>
            </w:pPr>
            <w:r>
              <w:rPr>
                <w:rFonts w:ascii="Times New Roman" w:hAnsi="Times New Roman" w:cs="Times New Roman"/>
                <w:color w:val="000000"/>
                <w:sz w:val="24"/>
                <w:szCs w:val="24"/>
              </w:rPr>
              <w:t>Из них:</w:t>
            </w:r>
          </w:p>
        </w:tc>
      </w:tr>
      <w:tr w:rsidR="00890A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36</w:t>
            </w:r>
          </w:p>
        </w:tc>
      </w:tr>
      <w:tr w:rsidR="00890A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18</w:t>
            </w:r>
          </w:p>
        </w:tc>
      </w:tr>
      <w:tr w:rsidR="00890A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0</w:t>
            </w:r>
          </w:p>
        </w:tc>
      </w:tr>
      <w:tr w:rsidR="00890A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18</w:t>
            </w:r>
          </w:p>
        </w:tc>
      </w:tr>
      <w:tr w:rsidR="00890A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0</w:t>
            </w:r>
          </w:p>
        </w:tc>
      </w:tr>
      <w:tr w:rsidR="00890A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36</w:t>
            </w:r>
          </w:p>
        </w:tc>
      </w:tr>
      <w:tr w:rsidR="00890A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0</w:t>
            </w:r>
          </w:p>
        </w:tc>
      </w:tr>
      <w:tr w:rsidR="00890A68">
        <w:trPr>
          <w:trHeight w:hRule="exact" w:val="416"/>
        </w:trPr>
        <w:tc>
          <w:tcPr>
            <w:tcW w:w="3970" w:type="dxa"/>
          </w:tcPr>
          <w:p w:rsidR="00890A68" w:rsidRDefault="00890A68"/>
        </w:tc>
        <w:tc>
          <w:tcPr>
            <w:tcW w:w="1702" w:type="dxa"/>
          </w:tcPr>
          <w:p w:rsidR="00890A68" w:rsidRDefault="00890A68"/>
        </w:tc>
        <w:tc>
          <w:tcPr>
            <w:tcW w:w="1702" w:type="dxa"/>
          </w:tcPr>
          <w:p w:rsidR="00890A68" w:rsidRDefault="00890A68"/>
        </w:tc>
        <w:tc>
          <w:tcPr>
            <w:tcW w:w="426" w:type="dxa"/>
          </w:tcPr>
          <w:p w:rsidR="00890A68" w:rsidRDefault="00890A68"/>
        </w:tc>
        <w:tc>
          <w:tcPr>
            <w:tcW w:w="852" w:type="dxa"/>
          </w:tcPr>
          <w:p w:rsidR="00890A68" w:rsidRDefault="00890A68"/>
        </w:tc>
        <w:tc>
          <w:tcPr>
            <w:tcW w:w="993" w:type="dxa"/>
          </w:tcPr>
          <w:p w:rsidR="00890A68" w:rsidRDefault="00890A68"/>
        </w:tc>
      </w:tr>
      <w:tr w:rsidR="00890A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890A68"/>
        </w:tc>
      </w:tr>
      <w:tr w:rsidR="00890A68">
        <w:trPr>
          <w:trHeight w:hRule="exact" w:val="277"/>
        </w:trPr>
        <w:tc>
          <w:tcPr>
            <w:tcW w:w="3970" w:type="dxa"/>
          </w:tcPr>
          <w:p w:rsidR="00890A68" w:rsidRDefault="00890A68"/>
        </w:tc>
        <w:tc>
          <w:tcPr>
            <w:tcW w:w="1702" w:type="dxa"/>
          </w:tcPr>
          <w:p w:rsidR="00890A68" w:rsidRDefault="00890A68"/>
        </w:tc>
        <w:tc>
          <w:tcPr>
            <w:tcW w:w="1702" w:type="dxa"/>
          </w:tcPr>
          <w:p w:rsidR="00890A68" w:rsidRDefault="00890A68"/>
        </w:tc>
        <w:tc>
          <w:tcPr>
            <w:tcW w:w="426" w:type="dxa"/>
          </w:tcPr>
          <w:p w:rsidR="00890A68" w:rsidRDefault="00890A68"/>
        </w:tc>
        <w:tc>
          <w:tcPr>
            <w:tcW w:w="852" w:type="dxa"/>
          </w:tcPr>
          <w:p w:rsidR="00890A68" w:rsidRDefault="00890A68"/>
        </w:tc>
        <w:tc>
          <w:tcPr>
            <w:tcW w:w="993" w:type="dxa"/>
          </w:tcPr>
          <w:p w:rsidR="00890A68" w:rsidRDefault="00890A68"/>
        </w:tc>
      </w:tr>
      <w:tr w:rsidR="00890A68">
        <w:trPr>
          <w:trHeight w:hRule="exact" w:val="1666"/>
        </w:trPr>
        <w:tc>
          <w:tcPr>
            <w:tcW w:w="9654" w:type="dxa"/>
            <w:gridSpan w:val="6"/>
            <w:shd w:val="clear" w:color="000000" w:fill="FFFFFF"/>
            <w:tcMar>
              <w:left w:w="34" w:type="dxa"/>
              <w:right w:w="34" w:type="dxa"/>
            </w:tcMar>
          </w:tcPr>
          <w:p w:rsidR="00890A68" w:rsidRDefault="00890A68">
            <w:pPr>
              <w:spacing w:after="0" w:line="240" w:lineRule="auto"/>
              <w:jc w:val="center"/>
              <w:rPr>
                <w:sz w:val="24"/>
                <w:szCs w:val="24"/>
              </w:rPr>
            </w:pPr>
          </w:p>
          <w:p w:rsidR="00890A68" w:rsidRDefault="00F9684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90A68" w:rsidRDefault="00890A68">
            <w:pPr>
              <w:spacing w:after="0" w:line="240" w:lineRule="auto"/>
              <w:jc w:val="center"/>
              <w:rPr>
                <w:sz w:val="24"/>
                <w:szCs w:val="24"/>
              </w:rPr>
            </w:pPr>
          </w:p>
          <w:p w:rsidR="00890A68" w:rsidRDefault="00F9684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90A68">
        <w:trPr>
          <w:trHeight w:hRule="exact" w:val="416"/>
        </w:trPr>
        <w:tc>
          <w:tcPr>
            <w:tcW w:w="3970" w:type="dxa"/>
          </w:tcPr>
          <w:p w:rsidR="00890A68" w:rsidRDefault="00890A68"/>
        </w:tc>
        <w:tc>
          <w:tcPr>
            <w:tcW w:w="1702" w:type="dxa"/>
          </w:tcPr>
          <w:p w:rsidR="00890A68" w:rsidRDefault="00890A68"/>
        </w:tc>
        <w:tc>
          <w:tcPr>
            <w:tcW w:w="1702" w:type="dxa"/>
          </w:tcPr>
          <w:p w:rsidR="00890A68" w:rsidRDefault="00890A68"/>
        </w:tc>
        <w:tc>
          <w:tcPr>
            <w:tcW w:w="426" w:type="dxa"/>
          </w:tcPr>
          <w:p w:rsidR="00890A68" w:rsidRDefault="00890A68"/>
        </w:tc>
        <w:tc>
          <w:tcPr>
            <w:tcW w:w="852" w:type="dxa"/>
          </w:tcPr>
          <w:p w:rsidR="00890A68" w:rsidRDefault="00890A68"/>
        </w:tc>
        <w:tc>
          <w:tcPr>
            <w:tcW w:w="993" w:type="dxa"/>
          </w:tcPr>
          <w:p w:rsidR="00890A68" w:rsidRDefault="00890A68"/>
        </w:tc>
      </w:tr>
      <w:tr w:rsidR="00890A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0A68" w:rsidRDefault="00F9684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0A68" w:rsidRDefault="00F9684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0A68" w:rsidRDefault="00F9684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0A68" w:rsidRDefault="00F96848">
            <w:pPr>
              <w:spacing w:after="0" w:line="240" w:lineRule="auto"/>
              <w:jc w:val="center"/>
              <w:rPr>
                <w:sz w:val="24"/>
                <w:szCs w:val="24"/>
              </w:rPr>
            </w:pPr>
            <w:r>
              <w:rPr>
                <w:rFonts w:ascii="Times New Roman" w:hAnsi="Times New Roman" w:cs="Times New Roman"/>
                <w:color w:val="000000"/>
                <w:sz w:val="24"/>
                <w:szCs w:val="24"/>
              </w:rPr>
              <w:t>Часов</w:t>
            </w:r>
          </w:p>
        </w:tc>
      </w:tr>
      <w:tr w:rsidR="00890A6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0A68" w:rsidRDefault="00F96848">
            <w:pPr>
              <w:spacing w:after="0" w:line="240" w:lineRule="auto"/>
              <w:rPr>
                <w:sz w:val="24"/>
                <w:szCs w:val="24"/>
              </w:rPr>
            </w:pPr>
            <w:r>
              <w:rPr>
                <w:rFonts w:ascii="Times New Roman" w:hAnsi="Times New Roman" w:cs="Times New Roman"/>
                <w:b/>
                <w:color w:val="000000"/>
                <w:sz w:val="24"/>
                <w:szCs w:val="24"/>
              </w:rPr>
              <w:t>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0A68" w:rsidRDefault="00890A6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0A68" w:rsidRDefault="00890A6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0A68" w:rsidRDefault="00890A68"/>
        </w:tc>
      </w:tr>
    </w:tbl>
    <w:p w:rsidR="00890A68" w:rsidRDefault="00F9684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90A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lastRenderedPageBreak/>
              <w:t>Предмет и содержание курса «Возрастная анатомия, физиология и гигиена детей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2</w:t>
            </w:r>
          </w:p>
        </w:tc>
      </w:tr>
      <w:tr w:rsidR="00890A6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Общие закономерности роста и развития организма. Возрастная</w:t>
            </w:r>
          </w:p>
          <w:p w:rsidR="00890A68" w:rsidRDefault="00F96848">
            <w:pPr>
              <w:spacing w:after="0" w:line="240" w:lineRule="auto"/>
              <w:rPr>
                <w:sz w:val="24"/>
                <w:szCs w:val="24"/>
              </w:rPr>
            </w:pPr>
            <w:r>
              <w:rPr>
                <w:rFonts w:ascii="Times New Roman" w:hAnsi="Times New Roman" w:cs="Times New Roman"/>
                <w:color w:val="000000"/>
                <w:sz w:val="24"/>
                <w:szCs w:val="24"/>
              </w:rPr>
              <w:t>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2</w:t>
            </w:r>
          </w:p>
        </w:tc>
      </w:tr>
      <w:tr w:rsidR="00890A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Предмет и содержание курса «Возрастная анатомия, физиология и гигиена детей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2</w:t>
            </w:r>
          </w:p>
        </w:tc>
      </w:tr>
      <w:tr w:rsidR="00890A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Общие закономерности роста и развития организма. Возрастная</w:t>
            </w:r>
          </w:p>
          <w:p w:rsidR="00890A68" w:rsidRDefault="00F96848">
            <w:pPr>
              <w:spacing w:after="0" w:line="240" w:lineRule="auto"/>
              <w:rPr>
                <w:sz w:val="24"/>
                <w:szCs w:val="24"/>
              </w:rPr>
            </w:pPr>
            <w:r>
              <w:rPr>
                <w:rFonts w:ascii="Times New Roman" w:hAnsi="Times New Roman" w:cs="Times New Roman"/>
                <w:color w:val="000000"/>
                <w:sz w:val="24"/>
                <w:szCs w:val="24"/>
              </w:rPr>
              <w:t>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2</w:t>
            </w:r>
          </w:p>
        </w:tc>
      </w:tr>
      <w:tr w:rsidR="00890A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Предмет и содержание курса «Возрастная анатомия, физиология и гигиена детей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4</w:t>
            </w:r>
          </w:p>
        </w:tc>
      </w:tr>
      <w:tr w:rsidR="00890A6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Общие закономерности роста и развития организма. Возрастная</w:t>
            </w:r>
          </w:p>
          <w:p w:rsidR="00890A68" w:rsidRDefault="00F96848">
            <w:pPr>
              <w:spacing w:after="0" w:line="240" w:lineRule="auto"/>
              <w:rPr>
                <w:sz w:val="24"/>
                <w:szCs w:val="24"/>
              </w:rPr>
            </w:pPr>
            <w:r>
              <w:rPr>
                <w:rFonts w:ascii="Times New Roman" w:hAnsi="Times New Roman" w:cs="Times New Roman"/>
                <w:color w:val="000000"/>
                <w:sz w:val="24"/>
                <w:szCs w:val="24"/>
              </w:rPr>
              <w:t>периодизация. Особенности роста и развития детей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4</w:t>
            </w:r>
          </w:p>
        </w:tc>
      </w:tr>
      <w:tr w:rsidR="00890A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0A68" w:rsidRDefault="00F96848">
            <w:pPr>
              <w:spacing w:after="0" w:line="240" w:lineRule="auto"/>
              <w:rPr>
                <w:sz w:val="24"/>
                <w:szCs w:val="24"/>
              </w:rPr>
            </w:pPr>
            <w:r>
              <w:rPr>
                <w:rFonts w:ascii="Times New Roman" w:hAnsi="Times New Roman" w:cs="Times New Roman"/>
                <w:b/>
                <w:color w:val="000000"/>
                <w:sz w:val="24"/>
                <w:szCs w:val="24"/>
              </w:rPr>
              <w:t>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0A68" w:rsidRDefault="00890A6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0A68" w:rsidRDefault="00890A6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0A68" w:rsidRDefault="00890A68"/>
        </w:tc>
      </w:tr>
      <w:tr w:rsidR="00890A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2</w:t>
            </w:r>
          </w:p>
        </w:tc>
      </w:tr>
      <w:tr w:rsidR="00890A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2</w:t>
            </w:r>
          </w:p>
        </w:tc>
      </w:tr>
      <w:tr w:rsidR="00890A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Возрастная физиология и гигиена анализаторов.Паталогии развития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2</w:t>
            </w:r>
          </w:p>
        </w:tc>
      </w:tr>
      <w:tr w:rsidR="00890A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Закономерности онтогенетического развития опорно -двигательного аппарата. Дети с проблемами опорно -двигательного аппарата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2</w:t>
            </w:r>
          </w:p>
        </w:tc>
      </w:tr>
      <w:tr w:rsidR="00890A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Возрастные особенности крови и сердечно- сосудистой системы.Заболевания крови.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2</w:t>
            </w:r>
          </w:p>
        </w:tc>
      </w:tr>
      <w:tr w:rsidR="00890A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Возрастные особенности органов дыхания. Особенности детей с проблемами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2</w:t>
            </w:r>
          </w:p>
        </w:tc>
      </w:tr>
      <w:tr w:rsidR="00890A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2</w:t>
            </w:r>
          </w:p>
        </w:tc>
      </w:tr>
      <w:tr w:rsidR="00890A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Морфо-функциональные и возрастные особенности нервной и гуморальной регуляции.Патологии развития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2</w:t>
            </w:r>
          </w:p>
        </w:tc>
      </w:tr>
      <w:tr w:rsidR="00890A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2</w:t>
            </w:r>
          </w:p>
        </w:tc>
      </w:tr>
      <w:tr w:rsidR="00890A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2</w:t>
            </w:r>
          </w:p>
        </w:tc>
      </w:tr>
      <w:tr w:rsidR="00890A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2</w:t>
            </w:r>
          </w:p>
        </w:tc>
      </w:tr>
      <w:tr w:rsidR="00890A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2</w:t>
            </w:r>
          </w:p>
        </w:tc>
      </w:tr>
      <w:tr w:rsidR="00890A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2</w:t>
            </w:r>
          </w:p>
        </w:tc>
      </w:tr>
      <w:tr w:rsidR="00890A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2</w:t>
            </w:r>
          </w:p>
        </w:tc>
      </w:tr>
      <w:tr w:rsidR="00890A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4</w:t>
            </w:r>
          </w:p>
        </w:tc>
      </w:tr>
    </w:tbl>
    <w:p w:rsidR="00890A68" w:rsidRDefault="00F9684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90A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lastRenderedPageBreak/>
              <w:t>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4</w:t>
            </w:r>
          </w:p>
        </w:tc>
      </w:tr>
      <w:tr w:rsidR="00890A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4</w:t>
            </w:r>
          </w:p>
        </w:tc>
      </w:tr>
      <w:tr w:rsidR="00890A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4</w:t>
            </w:r>
          </w:p>
        </w:tc>
      </w:tr>
      <w:tr w:rsidR="00890A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4</w:t>
            </w:r>
          </w:p>
        </w:tc>
      </w:tr>
      <w:tr w:rsidR="00890A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4</w:t>
            </w:r>
          </w:p>
        </w:tc>
      </w:tr>
      <w:tr w:rsidR="00890A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4</w:t>
            </w:r>
          </w:p>
        </w:tc>
      </w:tr>
      <w:tr w:rsidR="00890A6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890A6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890A6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color w:val="000000"/>
                <w:sz w:val="24"/>
                <w:szCs w:val="24"/>
              </w:rPr>
              <w:t>72</w:t>
            </w:r>
          </w:p>
        </w:tc>
      </w:tr>
      <w:tr w:rsidR="00890A68">
        <w:trPr>
          <w:trHeight w:hRule="exact" w:val="11894"/>
        </w:trPr>
        <w:tc>
          <w:tcPr>
            <w:tcW w:w="9654" w:type="dxa"/>
            <w:gridSpan w:val="4"/>
            <w:shd w:val="clear" w:color="000000" w:fill="FFFFFF"/>
            <w:tcMar>
              <w:left w:w="34" w:type="dxa"/>
              <w:right w:w="34" w:type="dxa"/>
            </w:tcMar>
          </w:tcPr>
          <w:p w:rsidR="00890A68" w:rsidRDefault="00890A68">
            <w:pPr>
              <w:spacing w:after="0" w:line="240" w:lineRule="auto"/>
              <w:jc w:val="both"/>
              <w:rPr>
                <w:sz w:val="20"/>
                <w:szCs w:val="20"/>
              </w:rPr>
            </w:pPr>
          </w:p>
          <w:p w:rsidR="00890A68" w:rsidRDefault="00F96848">
            <w:pPr>
              <w:spacing w:after="0" w:line="240" w:lineRule="auto"/>
              <w:jc w:val="both"/>
              <w:rPr>
                <w:sz w:val="20"/>
                <w:szCs w:val="20"/>
              </w:rPr>
            </w:pPr>
            <w:r>
              <w:rPr>
                <w:rFonts w:ascii="Times New Roman" w:hAnsi="Times New Roman" w:cs="Times New Roman"/>
                <w:color w:val="000000"/>
                <w:sz w:val="20"/>
                <w:szCs w:val="20"/>
              </w:rPr>
              <w:t>* Примечания:</w:t>
            </w:r>
          </w:p>
          <w:p w:rsidR="00890A68" w:rsidRDefault="00F9684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90A68" w:rsidRDefault="00F968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90A68" w:rsidRDefault="00F9684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90A68" w:rsidRDefault="00F9684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90A68" w:rsidRDefault="00F9684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90A68" w:rsidRDefault="00F968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890A68" w:rsidRDefault="00F968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0A68">
        <w:trPr>
          <w:trHeight w:hRule="exact" w:val="6099"/>
        </w:trPr>
        <w:tc>
          <w:tcPr>
            <w:tcW w:w="9654" w:type="dxa"/>
            <w:shd w:val="clear" w:color="000000" w:fill="FFFFFF"/>
            <w:tcMar>
              <w:left w:w="34" w:type="dxa"/>
              <w:right w:w="34" w:type="dxa"/>
            </w:tcMar>
          </w:tcPr>
          <w:p w:rsidR="00890A68" w:rsidRDefault="00F96848">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90A68" w:rsidRDefault="00F9684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90A68" w:rsidRDefault="00F968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90A68">
        <w:trPr>
          <w:trHeight w:hRule="exact" w:val="585"/>
        </w:trPr>
        <w:tc>
          <w:tcPr>
            <w:tcW w:w="9654" w:type="dxa"/>
            <w:shd w:val="clear" w:color="000000" w:fill="FFFFFF"/>
            <w:tcMar>
              <w:left w:w="34" w:type="dxa"/>
              <w:right w:w="34" w:type="dxa"/>
            </w:tcMar>
          </w:tcPr>
          <w:p w:rsidR="00890A68" w:rsidRDefault="00890A68">
            <w:pPr>
              <w:spacing w:after="0" w:line="240" w:lineRule="auto"/>
              <w:rPr>
                <w:sz w:val="24"/>
                <w:szCs w:val="24"/>
              </w:rPr>
            </w:pPr>
          </w:p>
          <w:p w:rsidR="00890A68" w:rsidRDefault="00F9684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90A68">
        <w:trPr>
          <w:trHeight w:hRule="exact" w:val="304"/>
        </w:trPr>
        <w:tc>
          <w:tcPr>
            <w:tcW w:w="9654" w:type="dxa"/>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90A68">
        <w:trPr>
          <w:trHeight w:hRule="exact" w:val="558"/>
        </w:trPr>
        <w:tc>
          <w:tcPr>
            <w:tcW w:w="9654" w:type="dxa"/>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b/>
                <w:color w:val="000000"/>
                <w:sz w:val="24"/>
                <w:szCs w:val="24"/>
              </w:rPr>
              <w:t>Предмет и содержание курса «Возрастная анатомия, физиология и гигиена детей с ограниченными возможностями здоровья»</w:t>
            </w:r>
          </w:p>
        </w:tc>
      </w:tr>
      <w:tr w:rsidR="00890A68">
        <w:trPr>
          <w:trHeight w:hRule="exact" w:val="826"/>
        </w:trPr>
        <w:tc>
          <w:tcPr>
            <w:tcW w:w="9654" w:type="dxa"/>
            <w:shd w:val="clear" w:color="000000" w:fill="FFFFFF"/>
            <w:tcMar>
              <w:left w:w="34" w:type="dxa"/>
              <w:right w:w="34" w:type="dxa"/>
            </w:tcMar>
          </w:tcPr>
          <w:p w:rsidR="00890A68" w:rsidRDefault="00F96848">
            <w:pPr>
              <w:spacing w:after="0" w:line="240" w:lineRule="auto"/>
              <w:jc w:val="both"/>
              <w:rPr>
                <w:sz w:val="24"/>
                <w:szCs w:val="24"/>
              </w:rPr>
            </w:pPr>
            <w:r>
              <w:rPr>
                <w:rFonts w:ascii="Times New Roman" w:hAnsi="Times New Roman" w:cs="Times New Roman"/>
                <w:color w:val="000000"/>
                <w:sz w:val="24"/>
                <w:szCs w:val="24"/>
              </w:rPr>
              <w:t>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подростков.Паталогии развития систем организма</w:t>
            </w:r>
          </w:p>
        </w:tc>
      </w:tr>
      <w:tr w:rsidR="00890A68">
        <w:trPr>
          <w:trHeight w:hRule="exact" w:val="855"/>
        </w:trPr>
        <w:tc>
          <w:tcPr>
            <w:tcW w:w="9654" w:type="dxa"/>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b/>
                <w:color w:val="000000"/>
                <w:sz w:val="24"/>
                <w:szCs w:val="24"/>
              </w:rPr>
              <w:t>Общие закономерности роста и развития организма. Возрастная</w:t>
            </w:r>
          </w:p>
          <w:p w:rsidR="00890A68" w:rsidRDefault="00F96848">
            <w:pPr>
              <w:spacing w:after="0" w:line="240" w:lineRule="auto"/>
              <w:jc w:val="center"/>
              <w:rPr>
                <w:sz w:val="24"/>
                <w:szCs w:val="24"/>
              </w:rPr>
            </w:pPr>
            <w:r>
              <w:rPr>
                <w:rFonts w:ascii="Times New Roman" w:hAnsi="Times New Roman" w:cs="Times New Roman"/>
                <w:b/>
                <w:color w:val="000000"/>
                <w:sz w:val="24"/>
                <w:szCs w:val="24"/>
              </w:rPr>
              <w:t>периодизация.</w:t>
            </w:r>
          </w:p>
        </w:tc>
      </w:tr>
      <w:tr w:rsidR="00890A68">
        <w:trPr>
          <w:trHeight w:hRule="exact" w:val="2719"/>
        </w:trPr>
        <w:tc>
          <w:tcPr>
            <w:tcW w:w="9654" w:type="dxa"/>
            <w:shd w:val="clear" w:color="000000" w:fill="FFFFFF"/>
            <w:tcMar>
              <w:left w:w="34" w:type="dxa"/>
              <w:right w:w="34" w:type="dxa"/>
            </w:tcMar>
          </w:tcPr>
          <w:p w:rsidR="00890A68" w:rsidRDefault="00F96848">
            <w:pPr>
              <w:spacing w:after="0" w:line="240" w:lineRule="auto"/>
              <w:jc w:val="both"/>
              <w:rPr>
                <w:sz w:val="24"/>
                <w:szCs w:val="24"/>
              </w:rPr>
            </w:pPr>
            <w:r>
              <w:rPr>
                <w:rFonts w:ascii="Times New Roman" w:hAnsi="Times New Roman" w:cs="Times New Roman"/>
                <w:color w:val="000000"/>
                <w:sz w:val="24"/>
                <w:szCs w:val="24"/>
              </w:rPr>
              <w:t>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rsidR="00890A68">
        <w:trPr>
          <w:trHeight w:hRule="exact" w:val="585"/>
        </w:trPr>
        <w:tc>
          <w:tcPr>
            <w:tcW w:w="9654" w:type="dxa"/>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b/>
                <w:color w:val="000000"/>
                <w:sz w:val="24"/>
                <w:szCs w:val="24"/>
              </w:rPr>
              <w:t>Морфо-функциональные и возрастные особенности нервной и гуморальной регуляции.</w:t>
            </w:r>
          </w:p>
        </w:tc>
      </w:tr>
      <w:tr w:rsidR="00890A68">
        <w:trPr>
          <w:trHeight w:hRule="exact" w:val="2857"/>
        </w:trPr>
        <w:tc>
          <w:tcPr>
            <w:tcW w:w="9654" w:type="dxa"/>
            <w:shd w:val="clear" w:color="000000" w:fill="FFFFFF"/>
            <w:tcMar>
              <w:left w:w="34" w:type="dxa"/>
              <w:right w:w="34" w:type="dxa"/>
            </w:tcMar>
          </w:tcPr>
          <w:p w:rsidR="00890A68" w:rsidRDefault="00F96848">
            <w:pPr>
              <w:spacing w:after="0" w:line="240" w:lineRule="auto"/>
              <w:jc w:val="both"/>
              <w:rPr>
                <w:sz w:val="24"/>
                <w:szCs w:val="24"/>
              </w:rPr>
            </w:pPr>
            <w:r>
              <w:rPr>
                <w:rFonts w:ascii="Times New Roman" w:hAnsi="Times New Roman" w:cs="Times New Roman"/>
                <w:color w:val="000000"/>
                <w:sz w:val="24"/>
                <w:szCs w:val="24"/>
              </w:rPr>
              <w:t>Виды систем регуляции в организме. Принципы регуляции функций. Сравнительный анализ нервной и гуморальной регуляции. Взаимосвязь нервной и гуморальной регуляции функций. Гормоны как факторы гуморальной регуляции функций организма. Роль гормонов в осуществлении общего адаптационного синдрома при действии стрессовых факторов. Важнейшие железы внутренней секреции. Гипо-и гипер- функция. Влияние желез внутренней секреции на рост, развитие, формирование поведенческих реакций детей, физическое и психическое развитие. Гормоны и половое созревание. Значение нервной системы. Основные этапы ее развития. Строение и функции нервной системы. Возбудимость и проводимость. Онтогенез и морфофункциональная характеристика спинного мозга, отделов стволовой части</w:t>
            </w:r>
          </w:p>
        </w:tc>
      </w:tr>
    </w:tbl>
    <w:p w:rsidR="00890A68" w:rsidRDefault="00F968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0A68">
        <w:trPr>
          <w:trHeight w:hRule="exact" w:val="555"/>
        </w:trPr>
        <w:tc>
          <w:tcPr>
            <w:tcW w:w="9654" w:type="dxa"/>
            <w:shd w:val="clear" w:color="000000" w:fill="FFFFFF"/>
            <w:tcMar>
              <w:left w:w="34" w:type="dxa"/>
              <w:right w:w="34" w:type="dxa"/>
            </w:tcMar>
          </w:tcPr>
          <w:p w:rsidR="00890A68" w:rsidRDefault="00F96848">
            <w:pPr>
              <w:spacing w:after="0" w:line="240" w:lineRule="auto"/>
              <w:jc w:val="both"/>
              <w:rPr>
                <w:sz w:val="24"/>
                <w:szCs w:val="24"/>
              </w:rPr>
            </w:pPr>
            <w:r>
              <w:rPr>
                <w:rFonts w:ascii="Times New Roman" w:hAnsi="Times New Roman" w:cs="Times New Roman"/>
                <w:color w:val="000000"/>
                <w:sz w:val="24"/>
                <w:szCs w:val="24"/>
              </w:rPr>
              <w:lastRenderedPageBreak/>
              <w:t>головного мозга, ретикулярной формации, полушарий головного мозга. Вегетативная нервная система.</w:t>
            </w:r>
          </w:p>
        </w:tc>
      </w:tr>
      <w:tr w:rsidR="00890A68">
        <w:trPr>
          <w:trHeight w:hRule="exact" w:val="585"/>
        </w:trPr>
        <w:tc>
          <w:tcPr>
            <w:tcW w:w="9654" w:type="dxa"/>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b/>
                <w:color w:val="000000"/>
                <w:sz w:val="24"/>
                <w:szCs w:val="24"/>
              </w:rPr>
              <w:t>Возрастные особенности высшей нервной деятельности. Индивидуально- типологические особенности ребенка.</w:t>
            </w:r>
          </w:p>
        </w:tc>
      </w:tr>
      <w:tr w:rsidR="00890A68">
        <w:trPr>
          <w:trHeight w:hRule="exact" w:val="3801"/>
        </w:trPr>
        <w:tc>
          <w:tcPr>
            <w:tcW w:w="9654" w:type="dxa"/>
            <w:shd w:val="clear" w:color="000000" w:fill="FFFFFF"/>
            <w:tcMar>
              <w:left w:w="34" w:type="dxa"/>
              <w:right w:w="34" w:type="dxa"/>
            </w:tcMar>
          </w:tcPr>
          <w:p w:rsidR="00890A68" w:rsidRDefault="00F96848">
            <w:pPr>
              <w:spacing w:after="0" w:line="240" w:lineRule="auto"/>
              <w:jc w:val="both"/>
              <w:rPr>
                <w:sz w:val="24"/>
                <w:szCs w:val="24"/>
              </w:rPr>
            </w:pPr>
            <w:r>
              <w:rPr>
                <w:rFonts w:ascii="Times New Roman" w:hAnsi="Times New Roman" w:cs="Times New Roman"/>
                <w:color w:val="000000"/>
                <w:sz w:val="24"/>
                <w:szCs w:val="24"/>
              </w:rPr>
              <w:t>Морфофункциональная организация коры больших полушарий. Ее роль в организации ответной реакции организма. Рефлекс как основной акт нервной деятельности. Механизм образования условных рефлексов у детей и подростков. Динамический стереотип – основа воспитания навыков, режима дня. Нервный центр. Возбуждение и торможение, их взаимодействие и совершенствование в онтогенезе. Интегративные процессы в центральной нервной системе, как основа психических функций.Системная организация процесса восприятия. Нейрофизиологические механизмы внимания. Структурно- функциональная организация внимания. Системная организация речевой деятельности. Развитие механизмов речи. Рефлекторный характер речевой деятельности. Сигнальные системы действительности. Взаимодействие I и II сигнальных систем. Особенности развития их у детей. Анализ и синтез речевых сигналов как основа процесса мышления. Физиологические основы памяти. Понятие о доминанте. Эмоции как компонент целостных поведенческих реакций. Физиологические основы и биологическая роль эмоций. Влияние эмоциональных состояний на обучение и память.</w:t>
            </w:r>
          </w:p>
        </w:tc>
      </w:tr>
      <w:tr w:rsidR="00890A68">
        <w:trPr>
          <w:trHeight w:hRule="exact" w:val="304"/>
        </w:trPr>
        <w:tc>
          <w:tcPr>
            <w:tcW w:w="9654" w:type="dxa"/>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b/>
                <w:color w:val="000000"/>
                <w:sz w:val="24"/>
                <w:szCs w:val="24"/>
              </w:rPr>
              <w:t>Возрастная физиология и гигиена анализаторов.Паталогии развития анализаторов.</w:t>
            </w:r>
          </w:p>
        </w:tc>
      </w:tr>
      <w:tr w:rsidR="00890A68">
        <w:trPr>
          <w:trHeight w:hRule="exact" w:val="2719"/>
        </w:trPr>
        <w:tc>
          <w:tcPr>
            <w:tcW w:w="9654" w:type="dxa"/>
            <w:shd w:val="clear" w:color="000000" w:fill="FFFFFF"/>
            <w:tcMar>
              <w:left w:w="34" w:type="dxa"/>
              <w:right w:w="34" w:type="dxa"/>
            </w:tcMar>
          </w:tcPr>
          <w:p w:rsidR="00890A68" w:rsidRDefault="00F96848">
            <w:pPr>
              <w:spacing w:after="0" w:line="240" w:lineRule="auto"/>
              <w:jc w:val="both"/>
              <w:rPr>
                <w:sz w:val="24"/>
                <w:szCs w:val="24"/>
              </w:rPr>
            </w:pPr>
            <w:r>
              <w:rPr>
                <w:rFonts w:ascii="Times New Roman" w:hAnsi="Times New Roman" w:cs="Times New Roman"/>
                <w:color w:val="000000"/>
                <w:sz w:val="24"/>
                <w:szCs w:val="24"/>
              </w:rPr>
              <w:t>Роль анализаторов в познании мира. Общий план строения анализаторов. Восприятие как результат работы сенсорных систем. Принципы восприятия. Функциональное созревание сенсорных систем. Возрастные нарушения сенсорных систем, профилактика их нарушений. Аналитико-синтетическая деятельность коры больших полушарий.</w:t>
            </w:r>
          </w:p>
          <w:p w:rsidR="00890A68" w:rsidRDefault="00890A68">
            <w:pPr>
              <w:spacing w:after="0" w:line="240" w:lineRule="auto"/>
              <w:jc w:val="both"/>
              <w:rPr>
                <w:sz w:val="24"/>
                <w:szCs w:val="24"/>
              </w:rPr>
            </w:pPr>
          </w:p>
          <w:p w:rsidR="00890A68" w:rsidRDefault="00890A68">
            <w:pPr>
              <w:spacing w:after="0" w:line="240" w:lineRule="auto"/>
              <w:jc w:val="both"/>
              <w:rPr>
                <w:sz w:val="24"/>
                <w:szCs w:val="24"/>
              </w:rPr>
            </w:pPr>
          </w:p>
          <w:p w:rsidR="00890A68" w:rsidRDefault="00890A68">
            <w:pPr>
              <w:spacing w:after="0" w:line="240" w:lineRule="auto"/>
              <w:jc w:val="both"/>
              <w:rPr>
                <w:sz w:val="24"/>
                <w:szCs w:val="24"/>
              </w:rPr>
            </w:pPr>
          </w:p>
          <w:p w:rsidR="00890A68" w:rsidRDefault="00890A68">
            <w:pPr>
              <w:spacing w:after="0" w:line="240" w:lineRule="auto"/>
              <w:jc w:val="both"/>
              <w:rPr>
                <w:sz w:val="24"/>
                <w:szCs w:val="24"/>
              </w:rPr>
            </w:pPr>
          </w:p>
          <w:p w:rsidR="00890A68" w:rsidRDefault="00F96848">
            <w:pPr>
              <w:spacing w:after="0" w:line="240" w:lineRule="auto"/>
              <w:jc w:val="both"/>
              <w:rPr>
                <w:sz w:val="24"/>
                <w:szCs w:val="24"/>
              </w:rPr>
            </w:pPr>
            <w:r>
              <w:rPr>
                <w:rFonts w:ascii="Times New Roman" w:hAnsi="Times New Roman" w:cs="Times New Roman"/>
                <w:color w:val="000000"/>
                <w:sz w:val="24"/>
                <w:szCs w:val="24"/>
              </w:rPr>
              <w:t>Паталогии развития анализаторов.</w:t>
            </w:r>
          </w:p>
        </w:tc>
      </w:tr>
      <w:tr w:rsidR="00890A68">
        <w:trPr>
          <w:trHeight w:hRule="exact" w:val="585"/>
        </w:trPr>
        <w:tc>
          <w:tcPr>
            <w:tcW w:w="9654" w:type="dxa"/>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b/>
                <w:color w:val="000000"/>
                <w:sz w:val="24"/>
                <w:szCs w:val="24"/>
              </w:rPr>
              <w:t>Закономерности онтогенетического развития опорно-двигательного аппарата. Дети с проблемами опорно-двигательного аппарата и их особенности</w:t>
            </w:r>
          </w:p>
        </w:tc>
      </w:tr>
      <w:tr w:rsidR="00890A68">
        <w:trPr>
          <w:trHeight w:hRule="exact" w:val="2178"/>
        </w:trPr>
        <w:tc>
          <w:tcPr>
            <w:tcW w:w="9654" w:type="dxa"/>
            <w:shd w:val="clear" w:color="000000" w:fill="FFFFFF"/>
            <w:tcMar>
              <w:left w:w="34" w:type="dxa"/>
              <w:right w:w="34" w:type="dxa"/>
            </w:tcMar>
          </w:tcPr>
          <w:p w:rsidR="00890A68" w:rsidRDefault="00F96848">
            <w:pPr>
              <w:spacing w:after="0" w:line="240" w:lineRule="auto"/>
              <w:jc w:val="both"/>
              <w:rPr>
                <w:sz w:val="24"/>
                <w:szCs w:val="24"/>
              </w:rPr>
            </w:pPr>
            <w:r>
              <w:rPr>
                <w:rFonts w:ascii="Times New Roman" w:hAnsi="Times New Roman" w:cs="Times New Roman"/>
                <w:color w:val="000000"/>
                <w:sz w:val="24"/>
                <w:szCs w:val="24"/>
              </w:rPr>
              <w:t>Значение опорно-двигательного аппарата. Строение и возрастные особенности скелета. Строение и возрастные особенности скелетной мускулатуры. Формирование двигательных навыков. Осанка. Причины, признаки и профилактика нарушений осанки. Плоскостопие. Структура и функции аппарата движения. Работа, утомление мышц. Влияние мышечной работы на растущий организм ребенка. Дети с проблемами опорно- двигательного аппарата и их особенности. Возрастные изменения аппарата движения. Профилактика нарушений аппарата движений. Развитие двигательной активности и координации движений. Роль движений в развитии детей.</w:t>
            </w:r>
          </w:p>
        </w:tc>
      </w:tr>
      <w:tr w:rsidR="00890A68">
        <w:trPr>
          <w:trHeight w:hRule="exact" w:val="304"/>
        </w:trPr>
        <w:tc>
          <w:tcPr>
            <w:tcW w:w="9654" w:type="dxa"/>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b/>
                <w:color w:val="000000"/>
                <w:sz w:val="24"/>
                <w:szCs w:val="24"/>
              </w:rPr>
              <w:t>Возрастные особенности крови и сердечно-сосудистой системы.Заболевания крови.</w:t>
            </w:r>
          </w:p>
        </w:tc>
      </w:tr>
      <w:tr w:rsidR="00890A68">
        <w:trPr>
          <w:trHeight w:hRule="exact" w:val="2448"/>
        </w:trPr>
        <w:tc>
          <w:tcPr>
            <w:tcW w:w="9654" w:type="dxa"/>
            <w:shd w:val="clear" w:color="000000" w:fill="FFFFFF"/>
            <w:tcMar>
              <w:left w:w="34" w:type="dxa"/>
              <w:right w:w="34" w:type="dxa"/>
            </w:tcMar>
          </w:tcPr>
          <w:p w:rsidR="00890A68" w:rsidRDefault="00F96848">
            <w:pPr>
              <w:spacing w:after="0" w:line="240" w:lineRule="auto"/>
              <w:jc w:val="both"/>
              <w:rPr>
                <w:sz w:val="24"/>
                <w:szCs w:val="24"/>
              </w:rPr>
            </w:pPr>
            <w:r>
              <w:rPr>
                <w:rFonts w:ascii="Times New Roman" w:hAnsi="Times New Roman" w:cs="Times New Roman"/>
                <w:color w:val="000000"/>
                <w:sz w:val="24"/>
                <w:szCs w:val="24"/>
              </w:rPr>
              <w:t>Роль внутренней среды. Состав, функции крови и ее возрастные особенности у детей. Значение крово- и лимфообращения. Причины, признаки и профилактика анемии. Свертывание крови. Группы крови. Возрастные изменения защитных свойств организма. Формирование иммунных реакций в процессе развития ребенка. Морфо-функциональная характеристика сердечно-сосудистой системы. Особенности созревания сердечно- сосудистой системы на разных этапах онтогенеза. Систолический и минутный объем сердца у детей разного возраста. Резервные силы сердца, их увеличение с возрастом. Заболевания крови.Возрастные изменения величины кровяного давления. Рефлекторные реакции сердечно-сосудистой системы у детей разного возраста.</w:t>
            </w:r>
          </w:p>
        </w:tc>
      </w:tr>
      <w:tr w:rsidR="00890A68">
        <w:trPr>
          <w:trHeight w:hRule="exact" w:val="585"/>
        </w:trPr>
        <w:tc>
          <w:tcPr>
            <w:tcW w:w="9654" w:type="dxa"/>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b/>
                <w:color w:val="000000"/>
                <w:sz w:val="24"/>
                <w:szCs w:val="24"/>
              </w:rPr>
              <w:t>Возрастные особенности органов дыхания. Особенности детей с проблемами органов дыхания.</w:t>
            </w:r>
          </w:p>
        </w:tc>
      </w:tr>
      <w:tr w:rsidR="00890A68">
        <w:trPr>
          <w:trHeight w:hRule="exact" w:val="1324"/>
        </w:trPr>
        <w:tc>
          <w:tcPr>
            <w:tcW w:w="9654" w:type="dxa"/>
            <w:shd w:val="clear" w:color="000000" w:fill="FFFFFF"/>
            <w:tcMar>
              <w:left w:w="34" w:type="dxa"/>
              <w:right w:w="34" w:type="dxa"/>
            </w:tcMar>
          </w:tcPr>
          <w:p w:rsidR="00890A68" w:rsidRDefault="00F96848">
            <w:pPr>
              <w:spacing w:after="0" w:line="240" w:lineRule="auto"/>
              <w:jc w:val="both"/>
              <w:rPr>
                <w:sz w:val="24"/>
                <w:szCs w:val="24"/>
              </w:rPr>
            </w:pPr>
            <w:r>
              <w:rPr>
                <w:rFonts w:ascii="Times New Roman" w:hAnsi="Times New Roman" w:cs="Times New Roman"/>
                <w:color w:val="000000"/>
                <w:sz w:val="24"/>
                <w:szCs w:val="24"/>
              </w:rPr>
              <w:t>Значение дыхания. Особенности дыхания детей. Дыхательные движения. Возрастные изменения частоты и глубины дыхательных движений, жизненной емкости легких. Изменения газообмена с возрастом, связанные с особенностями регуляции щелочно- кислотного равновесия у детей. Особенности возбудимости дыхательного</w:t>
            </w:r>
          </w:p>
        </w:tc>
      </w:tr>
    </w:tbl>
    <w:p w:rsidR="00890A68" w:rsidRDefault="00F968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0A68">
        <w:trPr>
          <w:trHeight w:hRule="exact" w:val="826"/>
        </w:trPr>
        <w:tc>
          <w:tcPr>
            <w:tcW w:w="9654" w:type="dxa"/>
            <w:shd w:val="clear" w:color="000000" w:fill="FFFFFF"/>
            <w:tcMar>
              <w:left w:w="34" w:type="dxa"/>
              <w:right w:w="34" w:type="dxa"/>
            </w:tcMar>
          </w:tcPr>
          <w:p w:rsidR="00890A68" w:rsidRDefault="00F96848">
            <w:pPr>
              <w:spacing w:after="0" w:line="240" w:lineRule="auto"/>
              <w:jc w:val="both"/>
              <w:rPr>
                <w:sz w:val="24"/>
                <w:szCs w:val="24"/>
              </w:rPr>
            </w:pPr>
            <w:r>
              <w:rPr>
                <w:rFonts w:ascii="Times New Roman" w:hAnsi="Times New Roman" w:cs="Times New Roman"/>
                <w:color w:val="000000"/>
                <w:sz w:val="24"/>
                <w:szCs w:val="24"/>
              </w:rPr>
              <w:lastRenderedPageBreak/>
              <w:t>центра у детей, его чувствительность к избытку углекислого газа и недостатку кислорода. Особенности детей с проблемами органов дыхания. Воспитание правильного дыхания у детей.</w:t>
            </w:r>
          </w:p>
        </w:tc>
      </w:tr>
      <w:tr w:rsidR="00890A68">
        <w:trPr>
          <w:trHeight w:hRule="exact" w:val="304"/>
        </w:trPr>
        <w:tc>
          <w:tcPr>
            <w:tcW w:w="9654" w:type="dxa"/>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b/>
                <w:color w:val="000000"/>
                <w:sz w:val="24"/>
                <w:szCs w:val="24"/>
              </w:rPr>
              <w:t>Возрастные особенности пищеварения, обмена веществ. Гигиена питания.</w:t>
            </w:r>
          </w:p>
        </w:tc>
      </w:tr>
      <w:tr w:rsidR="00890A68">
        <w:trPr>
          <w:trHeight w:hRule="exact" w:val="1907"/>
        </w:trPr>
        <w:tc>
          <w:tcPr>
            <w:tcW w:w="9654" w:type="dxa"/>
            <w:shd w:val="clear" w:color="000000" w:fill="FFFFFF"/>
            <w:tcMar>
              <w:left w:w="34" w:type="dxa"/>
              <w:right w:w="34" w:type="dxa"/>
            </w:tcMar>
          </w:tcPr>
          <w:p w:rsidR="00890A68" w:rsidRDefault="00F96848">
            <w:pPr>
              <w:spacing w:after="0" w:line="240" w:lineRule="auto"/>
              <w:jc w:val="both"/>
              <w:rPr>
                <w:sz w:val="24"/>
                <w:szCs w:val="24"/>
              </w:rPr>
            </w:pPr>
            <w:r>
              <w:rPr>
                <w:rFonts w:ascii="Times New Roman" w:hAnsi="Times New Roman" w:cs="Times New Roman"/>
                <w:color w:val="000000"/>
                <w:sz w:val="24"/>
                <w:szCs w:val="24"/>
              </w:rPr>
              <w:t>Значение пищеварения. Возрастные особенности органов пищеварения. Роль ферментов в пищеварении. Возрастные особенности обмена веществ и энергии. Обмен белков, жиров, углеводов, минеральных веществ и воды. Понятие об обмене энергии. Формы обмена энергией. Продукция энергии в клетке. Энергетическая стоимость процессов роста и развития. Возрастная динамика основного обмена. Обмен покоя у детей школьного возраста. Нормы питания для детей разного возраста. Понятие терморегуляции. Возрастное изменение механизмов терморегуляции.</w:t>
            </w:r>
          </w:p>
        </w:tc>
      </w:tr>
      <w:tr w:rsidR="00890A68">
        <w:trPr>
          <w:trHeight w:hRule="exact" w:val="277"/>
        </w:trPr>
        <w:tc>
          <w:tcPr>
            <w:tcW w:w="9654" w:type="dxa"/>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90A68">
        <w:trPr>
          <w:trHeight w:hRule="exact" w:val="599"/>
        </w:trPr>
        <w:tc>
          <w:tcPr>
            <w:tcW w:w="9654" w:type="dxa"/>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b/>
                <w:color w:val="000000"/>
                <w:sz w:val="24"/>
                <w:szCs w:val="24"/>
              </w:rPr>
              <w:t>Предмет и содержание курса «Возрастная анатомия, физиология и гигиена детей с ограниченными возможностями здоровья»</w:t>
            </w:r>
          </w:p>
        </w:tc>
      </w:tr>
      <w:tr w:rsidR="00890A68">
        <w:trPr>
          <w:trHeight w:hRule="exact" w:val="2178"/>
        </w:trPr>
        <w:tc>
          <w:tcPr>
            <w:tcW w:w="9654" w:type="dxa"/>
            <w:shd w:val="clear" w:color="000000" w:fill="FFFFFF"/>
            <w:tcMar>
              <w:left w:w="34" w:type="dxa"/>
              <w:right w:w="34" w:type="dxa"/>
            </w:tcMar>
          </w:tcPr>
          <w:p w:rsidR="00890A68" w:rsidRDefault="00F96848">
            <w:pPr>
              <w:spacing w:after="0" w:line="240" w:lineRule="auto"/>
              <w:jc w:val="both"/>
              <w:rPr>
                <w:sz w:val="24"/>
                <w:szCs w:val="24"/>
              </w:rPr>
            </w:pPr>
            <w:r>
              <w:rPr>
                <w:rFonts w:ascii="Times New Roman" w:hAnsi="Times New Roman" w:cs="Times New Roman"/>
                <w:color w:val="000000"/>
                <w:sz w:val="24"/>
                <w:szCs w:val="24"/>
              </w:rPr>
              <w:t>1. Предмет и содержание курса.</w:t>
            </w:r>
          </w:p>
          <w:p w:rsidR="00890A68" w:rsidRDefault="00F96848">
            <w:pPr>
              <w:spacing w:after="0" w:line="240" w:lineRule="auto"/>
              <w:jc w:val="both"/>
              <w:rPr>
                <w:sz w:val="24"/>
                <w:szCs w:val="24"/>
              </w:rPr>
            </w:pPr>
            <w:r>
              <w:rPr>
                <w:rFonts w:ascii="Times New Roman" w:hAnsi="Times New Roman" w:cs="Times New Roman"/>
                <w:color w:val="000000"/>
                <w:sz w:val="24"/>
                <w:szCs w:val="24"/>
              </w:rPr>
              <w:t>2.  Взаимосвязь возрастной анатомии, физиологии и гигиены с другими науками.</w:t>
            </w:r>
          </w:p>
          <w:p w:rsidR="00890A68" w:rsidRDefault="00F96848">
            <w:pPr>
              <w:spacing w:after="0" w:line="240" w:lineRule="auto"/>
              <w:jc w:val="both"/>
              <w:rPr>
                <w:sz w:val="24"/>
                <w:szCs w:val="24"/>
              </w:rPr>
            </w:pPr>
            <w:r>
              <w:rPr>
                <w:rFonts w:ascii="Times New Roman" w:hAnsi="Times New Roman" w:cs="Times New Roman"/>
                <w:color w:val="000000"/>
                <w:sz w:val="24"/>
                <w:szCs w:val="24"/>
              </w:rPr>
              <w:t>3. Развитие анатомии и физиологии и их части, посвященной развитию детей и подростков.</w:t>
            </w:r>
          </w:p>
          <w:p w:rsidR="00890A68" w:rsidRDefault="00F96848">
            <w:pPr>
              <w:spacing w:after="0" w:line="240" w:lineRule="auto"/>
              <w:jc w:val="both"/>
              <w:rPr>
                <w:sz w:val="24"/>
                <w:szCs w:val="24"/>
              </w:rPr>
            </w:pPr>
            <w:r>
              <w:rPr>
                <w:rFonts w:ascii="Times New Roman" w:hAnsi="Times New Roman" w:cs="Times New Roman"/>
                <w:color w:val="000000"/>
                <w:sz w:val="24"/>
                <w:szCs w:val="24"/>
              </w:rPr>
              <w:t>4. Единство организма и среды, формы и функции, социального и биологического в эволюционном и индивидуальном развитии организма человека.</w:t>
            </w:r>
          </w:p>
          <w:p w:rsidR="00890A68" w:rsidRDefault="00F96848">
            <w:pPr>
              <w:spacing w:after="0" w:line="240" w:lineRule="auto"/>
              <w:jc w:val="both"/>
              <w:rPr>
                <w:sz w:val="24"/>
                <w:szCs w:val="24"/>
              </w:rPr>
            </w:pPr>
            <w:r>
              <w:rPr>
                <w:rFonts w:ascii="Times New Roman" w:hAnsi="Times New Roman" w:cs="Times New Roman"/>
                <w:color w:val="000000"/>
                <w:sz w:val="24"/>
                <w:szCs w:val="24"/>
              </w:rPr>
              <w:t>5. Системный принцип организации физиологических функций в онтогенезе.</w:t>
            </w:r>
          </w:p>
          <w:p w:rsidR="00890A68" w:rsidRDefault="00F96848">
            <w:pPr>
              <w:spacing w:after="0" w:line="240" w:lineRule="auto"/>
              <w:jc w:val="both"/>
              <w:rPr>
                <w:sz w:val="24"/>
                <w:szCs w:val="24"/>
              </w:rPr>
            </w:pPr>
            <w:r>
              <w:rPr>
                <w:rFonts w:ascii="Times New Roman" w:hAnsi="Times New Roman" w:cs="Times New Roman"/>
                <w:color w:val="000000"/>
                <w:sz w:val="24"/>
                <w:szCs w:val="24"/>
              </w:rPr>
              <w:t>6. Закономерности онтогенетического развития.</w:t>
            </w:r>
          </w:p>
        </w:tc>
      </w:tr>
      <w:tr w:rsidR="00890A68">
        <w:trPr>
          <w:trHeight w:hRule="exact" w:val="599"/>
        </w:trPr>
        <w:tc>
          <w:tcPr>
            <w:tcW w:w="9654" w:type="dxa"/>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b/>
                <w:color w:val="000000"/>
                <w:sz w:val="24"/>
                <w:szCs w:val="24"/>
              </w:rPr>
              <w:t>Общие закономерности роста и развития организма. Возрастная</w:t>
            </w:r>
          </w:p>
          <w:p w:rsidR="00890A68" w:rsidRDefault="00F96848">
            <w:pPr>
              <w:spacing w:after="0" w:line="240" w:lineRule="auto"/>
              <w:jc w:val="center"/>
              <w:rPr>
                <w:sz w:val="24"/>
                <w:szCs w:val="24"/>
              </w:rPr>
            </w:pPr>
            <w:r>
              <w:rPr>
                <w:rFonts w:ascii="Times New Roman" w:hAnsi="Times New Roman" w:cs="Times New Roman"/>
                <w:b/>
                <w:color w:val="000000"/>
                <w:sz w:val="24"/>
                <w:szCs w:val="24"/>
              </w:rPr>
              <w:t>периодизация.</w:t>
            </w:r>
          </w:p>
        </w:tc>
      </w:tr>
      <w:tr w:rsidR="00890A68">
        <w:trPr>
          <w:trHeight w:hRule="exact" w:val="1096"/>
        </w:trPr>
        <w:tc>
          <w:tcPr>
            <w:tcW w:w="9654" w:type="dxa"/>
            <w:shd w:val="clear" w:color="000000" w:fill="FFFFFF"/>
            <w:tcMar>
              <w:left w:w="34" w:type="dxa"/>
              <w:right w:w="34" w:type="dxa"/>
            </w:tcMar>
          </w:tcPr>
          <w:p w:rsidR="00890A68" w:rsidRDefault="00F96848">
            <w:pPr>
              <w:spacing w:after="0" w:line="240" w:lineRule="auto"/>
              <w:jc w:val="both"/>
              <w:rPr>
                <w:sz w:val="24"/>
                <w:szCs w:val="24"/>
              </w:rPr>
            </w:pPr>
            <w:r>
              <w:rPr>
                <w:rFonts w:ascii="Times New Roman" w:hAnsi="Times New Roman" w:cs="Times New Roman"/>
                <w:color w:val="000000"/>
                <w:sz w:val="24"/>
                <w:szCs w:val="24"/>
              </w:rPr>
              <w:t>1. Понятие роста и развития. Физическое развитие, его показатели.</w:t>
            </w:r>
          </w:p>
          <w:p w:rsidR="00890A68" w:rsidRDefault="00F96848">
            <w:pPr>
              <w:spacing w:after="0" w:line="240" w:lineRule="auto"/>
              <w:jc w:val="both"/>
              <w:rPr>
                <w:sz w:val="24"/>
                <w:szCs w:val="24"/>
              </w:rPr>
            </w:pPr>
            <w:r>
              <w:rPr>
                <w:rFonts w:ascii="Times New Roman" w:hAnsi="Times New Roman" w:cs="Times New Roman"/>
                <w:color w:val="000000"/>
                <w:sz w:val="24"/>
                <w:szCs w:val="24"/>
              </w:rPr>
              <w:t>2. Основные закономерности роста и развития.</w:t>
            </w:r>
          </w:p>
          <w:p w:rsidR="00890A68" w:rsidRDefault="00F96848">
            <w:pPr>
              <w:spacing w:after="0" w:line="240" w:lineRule="auto"/>
              <w:jc w:val="both"/>
              <w:rPr>
                <w:sz w:val="24"/>
                <w:szCs w:val="24"/>
              </w:rPr>
            </w:pPr>
            <w:r>
              <w:rPr>
                <w:rFonts w:ascii="Times New Roman" w:hAnsi="Times New Roman" w:cs="Times New Roman"/>
                <w:color w:val="000000"/>
                <w:sz w:val="24"/>
                <w:szCs w:val="24"/>
              </w:rPr>
              <w:t>3. Биологическая акселерация и ретардация развития.</w:t>
            </w:r>
          </w:p>
          <w:p w:rsidR="00890A68" w:rsidRDefault="00F96848">
            <w:pPr>
              <w:spacing w:after="0" w:line="240" w:lineRule="auto"/>
              <w:jc w:val="both"/>
              <w:rPr>
                <w:sz w:val="24"/>
                <w:szCs w:val="24"/>
              </w:rPr>
            </w:pPr>
            <w:r>
              <w:rPr>
                <w:rFonts w:ascii="Times New Roman" w:hAnsi="Times New Roman" w:cs="Times New Roman"/>
                <w:color w:val="000000"/>
                <w:sz w:val="24"/>
                <w:szCs w:val="24"/>
              </w:rPr>
              <w:t>4. Физическое развитие как критерий здоровья.</w:t>
            </w:r>
          </w:p>
        </w:tc>
      </w:tr>
      <w:tr w:rsidR="00890A68">
        <w:trPr>
          <w:trHeight w:hRule="exact" w:val="599"/>
        </w:trPr>
        <w:tc>
          <w:tcPr>
            <w:tcW w:w="9654" w:type="dxa"/>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b/>
                <w:color w:val="000000"/>
                <w:sz w:val="24"/>
                <w:szCs w:val="24"/>
              </w:rPr>
              <w:t>Морфо-функциональные и возрастные особенности нервной и гуморальной регуляции.Патологии развития нервной системы</w:t>
            </w:r>
          </w:p>
        </w:tc>
      </w:tr>
      <w:tr w:rsidR="00890A68">
        <w:trPr>
          <w:trHeight w:hRule="exact" w:val="1637"/>
        </w:trPr>
        <w:tc>
          <w:tcPr>
            <w:tcW w:w="9654" w:type="dxa"/>
            <w:shd w:val="clear" w:color="000000" w:fill="FFFFFF"/>
            <w:tcMar>
              <w:left w:w="34" w:type="dxa"/>
              <w:right w:w="34" w:type="dxa"/>
            </w:tcMar>
          </w:tcPr>
          <w:p w:rsidR="00890A68" w:rsidRDefault="00F96848">
            <w:pPr>
              <w:spacing w:after="0" w:line="240" w:lineRule="auto"/>
              <w:jc w:val="both"/>
              <w:rPr>
                <w:sz w:val="24"/>
                <w:szCs w:val="24"/>
              </w:rPr>
            </w:pPr>
            <w:r>
              <w:rPr>
                <w:rFonts w:ascii="Times New Roman" w:hAnsi="Times New Roman" w:cs="Times New Roman"/>
                <w:color w:val="000000"/>
                <w:sz w:val="24"/>
                <w:szCs w:val="24"/>
              </w:rPr>
              <w:t>1. Понятия покоя, возбуждения и торможения.</w:t>
            </w:r>
          </w:p>
          <w:p w:rsidR="00890A68" w:rsidRDefault="00F96848">
            <w:pPr>
              <w:spacing w:after="0" w:line="240" w:lineRule="auto"/>
              <w:jc w:val="both"/>
              <w:rPr>
                <w:sz w:val="24"/>
                <w:szCs w:val="24"/>
              </w:rPr>
            </w:pPr>
            <w:r>
              <w:rPr>
                <w:rFonts w:ascii="Times New Roman" w:hAnsi="Times New Roman" w:cs="Times New Roman"/>
                <w:color w:val="000000"/>
                <w:sz w:val="24"/>
                <w:szCs w:val="24"/>
              </w:rPr>
              <w:t>2. Рефлекс и рефлекторная дуга.</w:t>
            </w:r>
          </w:p>
          <w:p w:rsidR="00890A68" w:rsidRDefault="00F96848">
            <w:pPr>
              <w:spacing w:after="0" w:line="240" w:lineRule="auto"/>
              <w:jc w:val="both"/>
              <w:rPr>
                <w:sz w:val="24"/>
                <w:szCs w:val="24"/>
              </w:rPr>
            </w:pPr>
            <w:r>
              <w:rPr>
                <w:rFonts w:ascii="Times New Roman" w:hAnsi="Times New Roman" w:cs="Times New Roman"/>
                <w:color w:val="000000"/>
                <w:sz w:val="24"/>
                <w:szCs w:val="24"/>
              </w:rPr>
              <w:t>3. Условные рефлексы, их образование, классификация.</w:t>
            </w:r>
          </w:p>
          <w:p w:rsidR="00890A68" w:rsidRDefault="00F96848">
            <w:pPr>
              <w:spacing w:after="0" w:line="240" w:lineRule="auto"/>
              <w:jc w:val="both"/>
              <w:rPr>
                <w:sz w:val="24"/>
                <w:szCs w:val="24"/>
              </w:rPr>
            </w:pPr>
            <w:r>
              <w:rPr>
                <w:rFonts w:ascii="Times New Roman" w:hAnsi="Times New Roman" w:cs="Times New Roman"/>
                <w:color w:val="000000"/>
                <w:sz w:val="24"/>
                <w:szCs w:val="24"/>
              </w:rPr>
              <w:t>4. Торможение УР. Виды коркового торможения.</w:t>
            </w:r>
          </w:p>
          <w:p w:rsidR="00890A68" w:rsidRDefault="00F96848">
            <w:pPr>
              <w:spacing w:after="0" w:line="240" w:lineRule="auto"/>
              <w:jc w:val="both"/>
              <w:rPr>
                <w:sz w:val="24"/>
                <w:szCs w:val="24"/>
              </w:rPr>
            </w:pPr>
            <w:r>
              <w:rPr>
                <w:rFonts w:ascii="Times New Roman" w:hAnsi="Times New Roman" w:cs="Times New Roman"/>
                <w:color w:val="000000"/>
                <w:sz w:val="24"/>
                <w:szCs w:val="24"/>
              </w:rPr>
              <w:t>5. Утомление, его фазы. Профилактика утомления.</w:t>
            </w:r>
          </w:p>
          <w:p w:rsidR="00890A68" w:rsidRDefault="00F96848">
            <w:pPr>
              <w:spacing w:after="0" w:line="240" w:lineRule="auto"/>
              <w:jc w:val="both"/>
              <w:rPr>
                <w:sz w:val="24"/>
                <w:szCs w:val="24"/>
              </w:rPr>
            </w:pPr>
            <w:r>
              <w:rPr>
                <w:rFonts w:ascii="Times New Roman" w:hAnsi="Times New Roman" w:cs="Times New Roman"/>
                <w:color w:val="000000"/>
                <w:sz w:val="24"/>
                <w:szCs w:val="24"/>
              </w:rPr>
              <w:t>6. Патологии развития нервной системы</w:t>
            </w:r>
          </w:p>
        </w:tc>
      </w:tr>
      <w:tr w:rsidR="00890A68">
        <w:trPr>
          <w:trHeight w:hRule="exact" w:val="599"/>
        </w:trPr>
        <w:tc>
          <w:tcPr>
            <w:tcW w:w="9654" w:type="dxa"/>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b/>
                <w:color w:val="000000"/>
                <w:sz w:val="24"/>
                <w:szCs w:val="24"/>
              </w:rPr>
              <w:t>Возрастные особенности высшей нервной деятельности. Индивидуально- типологические особенности ребенка.</w:t>
            </w:r>
          </w:p>
        </w:tc>
      </w:tr>
      <w:tr w:rsidR="00890A68">
        <w:trPr>
          <w:trHeight w:hRule="exact" w:val="1907"/>
        </w:trPr>
        <w:tc>
          <w:tcPr>
            <w:tcW w:w="9654" w:type="dxa"/>
            <w:shd w:val="clear" w:color="000000" w:fill="FFFFFF"/>
            <w:tcMar>
              <w:left w:w="34" w:type="dxa"/>
              <w:right w:w="34" w:type="dxa"/>
            </w:tcMar>
          </w:tcPr>
          <w:p w:rsidR="00890A68" w:rsidRDefault="00F96848">
            <w:pPr>
              <w:spacing w:after="0" w:line="240" w:lineRule="auto"/>
              <w:jc w:val="both"/>
              <w:rPr>
                <w:sz w:val="24"/>
                <w:szCs w:val="24"/>
              </w:rPr>
            </w:pPr>
            <w:r>
              <w:rPr>
                <w:rFonts w:ascii="Times New Roman" w:hAnsi="Times New Roman" w:cs="Times New Roman"/>
                <w:color w:val="000000"/>
                <w:sz w:val="24"/>
                <w:szCs w:val="24"/>
              </w:rPr>
              <w:t>1. Понятие о высшей нервной деятельности.</w:t>
            </w:r>
          </w:p>
          <w:p w:rsidR="00890A68" w:rsidRDefault="00F96848">
            <w:pPr>
              <w:spacing w:after="0" w:line="240" w:lineRule="auto"/>
              <w:jc w:val="both"/>
              <w:rPr>
                <w:sz w:val="24"/>
                <w:szCs w:val="24"/>
              </w:rPr>
            </w:pPr>
            <w:r>
              <w:rPr>
                <w:rFonts w:ascii="Times New Roman" w:hAnsi="Times New Roman" w:cs="Times New Roman"/>
                <w:color w:val="000000"/>
                <w:sz w:val="24"/>
                <w:szCs w:val="24"/>
              </w:rPr>
              <w:t>2. Этапы формирования ВНД у детей.</w:t>
            </w:r>
          </w:p>
          <w:p w:rsidR="00890A68" w:rsidRDefault="00F96848">
            <w:pPr>
              <w:spacing w:after="0" w:line="240" w:lineRule="auto"/>
              <w:jc w:val="both"/>
              <w:rPr>
                <w:sz w:val="24"/>
                <w:szCs w:val="24"/>
              </w:rPr>
            </w:pPr>
            <w:r>
              <w:rPr>
                <w:rFonts w:ascii="Times New Roman" w:hAnsi="Times New Roman" w:cs="Times New Roman"/>
                <w:color w:val="000000"/>
                <w:sz w:val="24"/>
                <w:szCs w:val="24"/>
              </w:rPr>
              <w:t>3. Классификация типов ВНД по И.П. Павлову, Н.Н. Красногорскому, А.Н. Иванову- Смоленскому.</w:t>
            </w:r>
          </w:p>
          <w:p w:rsidR="00890A68" w:rsidRDefault="00F96848">
            <w:pPr>
              <w:spacing w:after="0" w:line="240" w:lineRule="auto"/>
              <w:jc w:val="both"/>
              <w:rPr>
                <w:sz w:val="24"/>
                <w:szCs w:val="24"/>
              </w:rPr>
            </w:pPr>
            <w:r>
              <w:rPr>
                <w:rFonts w:ascii="Times New Roman" w:hAnsi="Times New Roman" w:cs="Times New Roman"/>
                <w:color w:val="000000"/>
                <w:sz w:val="24"/>
                <w:szCs w:val="24"/>
              </w:rPr>
              <w:t>4. Темперамент и его значение в жизни человека.</w:t>
            </w:r>
          </w:p>
          <w:p w:rsidR="00890A68" w:rsidRDefault="00F96848">
            <w:pPr>
              <w:spacing w:after="0" w:line="240" w:lineRule="auto"/>
              <w:jc w:val="both"/>
              <w:rPr>
                <w:sz w:val="24"/>
                <w:szCs w:val="24"/>
              </w:rPr>
            </w:pPr>
            <w:r>
              <w:rPr>
                <w:rFonts w:ascii="Times New Roman" w:hAnsi="Times New Roman" w:cs="Times New Roman"/>
                <w:color w:val="000000"/>
                <w:sz w:val="24"/>
                <w:szCs w:val="24"/>
              </w:rPr>
              <w:t>5. Особенности эмоций человека.</w:t>
            </w:r>
          </w:p>
          <w:p w:rsidR="00890A68" w:rsidRDefault="00F96848">
            <w:pPr>
              <w:spacing w:after="0" w:line="240" w:lineRule="auto"/>
              <w:jc w:val="both"/>
              <w:rPr>
                <w:sz w:val="24"/>
                <w:szCs w:val="24"/>
              </w:rPr>
            </w:pPr>
            <w:r>
              <w:rPr>
                <w:rFonts w:ascii="Times New Roman" w:hAnsi="Times New Roman" w:cs="Times New Roman"/>
                <w:color w:val="000000"/>
                <w:sz w:val="24"/>
                <w:szCs w:val="24"/>
              </w:rPr>
              <w:t>6. Неврозы у детей, их профилактика.</w:t>
            </w:r>
          </w:p>
        </w:tc>
      </w:tr>
      <w:tr w:rsidR="00890A68">
        <w:trPr>
          <w:trHeight w:hRule="exact" w:val="319"/>
        </w:trPr>
        <w:tc>
          <w:tcPr>
            <w:tcW w:w="9654" w:type="dxa"/>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b/>
                <w:color w:val="000000"/>
                <w:sz w:val="24"/>
                <w:szCs w:val="24"/>
              </w:rPr>
              <w:t>Возрастная физиология и гигиена анализаторов.</w:t>
            </w:r>
          </w:p>
        </w:tc>
      </w:tr>
      <w:tr w:rsidR="00890A68">
        <w:trPr>
          <w:trHeight w:hRule="exact" w:val="826"/>
        </w:trPr>
        <w:tc>
          <w:tcPr>
            <w:tcW w:w="9654" w:type="dxa"/>
            <w:shd w:val="clear" w:color="000000" w:fill="FFFFFF"/>
            <w:tcMar>
              <w:left w:w="34" w:type="dxa"/>
              <w:right w:w="34" w:type="dxa"/>
            </w:tcMar>
          </w:tcPr>
          <w:p w:rsidR="00890A68" w:rsidRDefault="00F96848">
            <w:pPr>
              <w:spacing w:after="0" w:line="240" w:lineRule="auto"/>
              <w:jc w:val="both"/>
              <w:rPr>
                <w:sz w:val="24"/>
                <w:szCs w:val="24"/>
              </w:rPr>
            </w:pPr>
            <w:r>
              <w:rPr>
                <w:rFonts w:ascii="Times New Roman" w:hAnsi="Times New Roman" w:cs="Times New Roman"/>
                <w:color w:val="000000"/>
                <w:sz w:val="24"/>
                <w:szCs w:val="24"/>
              </w:rPr>
              <w:t>Строение и функции сенсорных систем: строение глазного яблока, сетчатки, строение органов слуха.  Наблюдение явления аккомодаци.  Обнаружение слепого пятна (опыт Мариотта).</w:t>
            </w:r>
          </w:p>
        </w:tc>
      </w:tr>
    </w:tbl>
    <w:p w:rsidR="00890A68" w:rsidRDefault="00F968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0A68">
        <w:trPr>
          <w:trHeight w:hRule="exact" w:val="304"/>
        </w:trPr>
        <w:tc>
          <w:tcPr>
            <w:tcW w:w="9654" w:type="dxa"/>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b/>
                <w:color w:val="000000"/>
                <w:sz w:val="24"/>
                <w:szCs w:val="24"/>
              </w:rPr>
              <w:lastRenderedPageBreak/>
              <w:t>Закономерности онтогенетического развития опорно-двигательного аппарата</w:t>
            </w:r>
          </w:p>
        </w:tc>
      </w:tr>
      <w:tr w:rsidR="00890A68">
        <w:trPr>
          <w:trHeight w:hRule="exact" w:val="1907"/>
        </w:trPr>
        <w:tc>
          <w:tcPr>
            <w:tcW w:w="9654" w:type="dxa"/>
            <w:shd w:val="clear" w:color="000000" w:fill="FFFFFF"/>
            <w:tcMar>
              <w:left w:w="34" w:type="dxa"/>
              <w:right w:w="34" w:type="dxa"/>
            </w:tcMar>
          </w:tcPr>
          <w:p w:rsidR="00890A68" w:rsidRDefault="00F96848">
            <w:pPr>
              <w:spacing w:after="0" w:line="240" w:lineRule="auto"/>
              <w:jc w:val="both"/>
              <w:rPr>
                <w:sz w:val="24"/>
                <w:szCs w:val="24"/>
              </w:rPr>
            </w:pPr>
            <w:r>
              <w:rPr>
                <w:rFonts w:ascii="Times New Roman" w:hAnsi="Times New Roman" w:cs="Times New Roman"/>
                <w:color w:val="000000"/>
                <w:sz w:val="24"/>
                <w:szCs w:val="24"/>
              </w:rPr>
              <w:t>I Значение Опорно-двигательного аппарата</w:t>
            </w:r>
          </w:p>
          <w:p w:rsidR="00890A68" w:rsidRDefault="00F96848">
            <w:pPr>
              <w:spacing w:after="0" w:line="240" w:lineRule="auto"/>
              <w:jc w:val="both"/>
              <w:rPr>
                <w:sz w:val="24"/>
                <w:szCs w:val="24"/>
              </w:rPr>
            </w:pPr>
            <w:r>
              <w:rPr>
                <w:rFonts w:ascii="Times New Roman" w:hAnsi="Times New Roman" w:cs="Times New Roman"/>
                <w:color w:val="000000"/>
                <w:sz w:val="24"/>
                <w:szCs w:val="24"/>
              </w:rPr>
              <w:t>II. Изучить особенности строения скелета человека:</w:t>
            </w:r>
          </w:p>
          <w:p w:rsidR="00890A68" w:rsidRDefault="00F96848">
            <w:pPr>
              <w:spacing w:after="0" w:line="240" w:lineRule="auto"/>
              <w:jc w:val="both"/>
              <w:rPr>
                <w:sz w:val="24"/>
                <w:szCs w:val="24"/>
              </w:rPr>
            </w:pPr>
            <w:r>
              <w:rPr>
                <w:rFonts w:ascii="Times New Roman" w:hAnsi="Times New Roman" w:cs="Times New Roman"/>
                <w:color w:val="000000"/>
                <w:sz w:val="24"/>
                <w:szCs w:val="24"/>
              </w:rPr>
              <w:t>1.Скелет головы</w:t>
            </w:r>
          </w:p>
          <w:p w:rsidR="00890A68" w:rsidRDefault="00F96848">
            <w:pPr>
              <w:spacing w:after="0" w:line="240" w:lineRule="auto"/>
              <w:jc w:val="both"/>
              <w:rPr>
                <w:sz w:val="24"/>
                <w:szCs w:val="24"/>
              </w:rPr>
            </w:pPr>
            <w:r>
              <w:rPr>
                <w:rFonts w:ascii="Times New Roman" w:hAnsi="Times New Roman" w:cs="Times New Roman"/>
                <w:color w:val="000000"/>
                <w:sz w:val="24"/>
                <w:szCs w:val="24"/>
              </w:rPr>
              <w:t>2. Скелет туловища (позвоночный столб и грудная клетка).</w:t>
            </w:r>
          </w:p>
          <w:p w:rsidR="00890A68" w:rsidRDefault="00F96848">
            <w:pPr>
              <w:spacing w:after="0" w:line="240" w:lineRule="auto"/>
              <w:jc w:val="both"/>
              <w:rPr>
                <w:sz w:val="24"/>
                <w:szCs w:val="24"/>
              </w:rPr>
            </w:pPr>
            <w:r>
              <w:rPr>
                <w:rFonts w:ascii="Times New Roman" w:hAnsi="Times New Roman" w:cs="Times New Roman"/>
                <w:color w:val="000000"/>
                <w:sz w:val="24"/>
                <w:szCs w:val="24"/>
              </w:rPr>
              <w:t>3. Скелет плечевого пояса и свободной верхней конечности</w:t>
            </w:r>
          </w:p>
          <w:p w:rsidR="00890A68" w:rsidRDefault="00F96848">
            <w:pPr>
              <w:spacing w:after="0" w:line="240" w:lineRule="auto"/>
              <w:jc w:val="both"/>
              <w:rPr>
                <w:sz w:val="24"/>
                <w:szCs w:val="24"/>
              </w:rPr>
            </w:pPr>
            <w:r>
              <w:rPr>
                <w:rFonts w:ascii="Times New Roman" w:hAnsi="Times New Roman" w:cs="Times New Roman"/>
                <w:color w:val="000000"/>
                <w:sz w:val="24"/>
                <w:szCs w:val="24"/>
              </w:rPr>
              <w:t>4. Скелет тазового пояса и свободной нижней конечности</w:t>
            </w:r>
          </w:p>
          <w:p w:rsidR="00890A68" w:rsidRDefault="00F96848">
            <w:pPr>
              <w:spacing w:after="0" w:line="240" w:lineRule="auto"/>
              <w:jc w:val="both"/>
              <w:rPr>
                <w:sz w:val="24"/>
                <w:szCs w:val="24"/>
              </w:rPr>
            </w:pPr>
            <w:r>
              <w:rPr>
                <w:rFonts w:ascii="Times New Roman" w:hAnsi="Times New Roman" w:cs="Times New Roman"/>
                <w:color w:val="000000"/>
                <w:sz w:val="24"/>
                <w:szCs w:val="24"/>
              </w:rPr>
              <w:t>III Развитие костно-мышечной системы в онтогенезе</w:t>
            </w:r>
          </w:p>
        </w:tc>
      </w:tr>
      <w:tr w:rsidR="00890A68">
        <w:trPr>
          <w:trHeight w:hRule="exact" w:val="319"/>
        </w:trPr>
        <w:tc>
          <w:tcPr>
            <w:tcW w:w="9654" w:type="dxa"/>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b/>
                <w:color w:val="000000"/>
                <w:sz w:val="24"/>
                <w:szCs w:val="24"/>
              </w:rPr>
              <w:t>Возрастные особенности крови и сердечно-сосудистой системы.</w:t>
            </w:r>
          </w:p>
        </w:tc>
      </w:tr>
      <w:tr w:rsidR="00890A68">
        <w:trPr>
          <w:trHeight w:hRule="exact" w:val="555"/>
        </w:trPr>
        <w:tc>
          <w:tcPr>
            <w:tcW w:w="9654" w:type="dxa"/>
            <w:shd w:val="clear" w:color="000000" w:fill="FFFFFF"/>
            <w:tcMar>
              <w:left w:w="34" w:type="dxa"/>
              <w:right w:w="34" w:type="dxa"/>
            </w:tcMar>
          </w:tcPr>
          <w:p w:rsidR="00890A68" w:rsidRDefault="00F96848">
            <w:pPr>
              <w:spacing w:after="0" w:line="240" w:lineRule="auto"/>
              <w:jc w:val="both"/>
              <w:rPr>
                <w:sz w:val="24"/>
                <w:szCs w:val="24"/>
              </w:rPr>
            </w:pPr>
            <w:r>
              <w:rPr>
                <w:rFonts w:ascii="Times New Roman" w:hAnsi="Times New Roman" w:cs="Times New Roman"/>
                <w:color w:val="000000"/>
                <w:sz w:val="24"/>
                <w:szCs w:val="24"/>
              </w:rPr>
              <w:t>Методы исследования крови. Умение дифференцировать клетки крови на микрофотографиях.</w:t>
            </w:r>
          </w:p>
        </w:tc>
      </w:tr>
      <w:tr w:rsidR="00890A68">
        <w:trPr>
          <w:trHeight w:hRule="exact" w:val="319"/>
        </w:trPr>
        <w:tc>
          <w:tcPr>
            <w:tcW w:w="9654" w:type="dxa"/>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b/>
                <w:color w:val="000000"/>
                <w:sz w:val="24"/>
                <w:szCs w:val="24"/>
              </w:rPr>
              <w:t>Возрастные особенности органов дыхания.</w:t>
            </w:r>
          </w:p>
        </w:tc>
      </w:tr>
      <w:tr w:rsidR="00890A68">
        <w:trPr>
          <w:trHeight w:hRule="exact" w:val="826"/>
        </w:trPr>
        <w:tc>
          <w:tcPr>
            <w:tcW w:w="9654" w:type="dxa"/>
            <w:shd w:val="clear" w:color="000000" w:fill="FFFFFF"/>
            <w:tcMar>
              <w:left w:w="34" w:type="dxa"/>
              <w:right w:w="34" w:type="dxa"/>
            </w:tcMar>
          </w:tcPr>
          <w:p w:rsidR="00890A68" w:rsidRDefault="00F96848">
            <w:pPr>
              <w:spacing w:after="0" w:line="240" w:lineRule="auto"/>
              <w:jc w:val="both"/>
              <w:rPr>
                <w:sz w:val="24"/>
                <w:szCs w:val="24"/>
              </w:rPr>
            </w:pPr>
            <w:r>
              <w:rPr>
                <w:rFonts w:ascii="Times New Roman" w:hAnsi="Times New Roman" w:cs="Times New Roman"/>
                <w:color w:val="000000"/>
                <w:sz w:val="24"/>
                <w:szCs w:val="24"/>
              </w:rPr>
              <w:t>Строение и функции дыхательной системы. Строение гортани. Функции гортани. Схематическое строение легких человека. Влияние задержки дыхания на частоту дыхания. Функциональные показатели дыхательной системы.</w:t>
            </w:r>
          </w:p>
        </w:tc>
      </w:tr>
      <w:tr w:rsidR="00890A68">
        <w:trPr>
          <w:trHeight w:hRule="exact" w:val="319"/>
        </w:trPr>
        <w:tc>
          <w:tcPr>
            <w:tcW w:w="9654" w:type="dxa"/>
            <w:shd w:val="clear" w:color="000000" w:fill="FFFFFF"/>
            <w:tcMar>
              <w:left w:w="34" w:type="dxa"/>
              <w:right w:w="34" w:type="dxa"/>
            </w:tcMar>
          </w:tcPr>
          <w:p w:rsidR="00890A68" w:rsidRDefault="00F96848">
            <w:pPr>
              <w:spacing w:after="0" w:line="240" w:lineRule="auto"/>
              <w:jc w:val="center"/>
              <w:rPr>
                <w:sz w:val="24"/>
                <w:szCs w:val="24"/>
              </w:rPr>
            </w:pPr>
            <w:r>
              <w:rPr>
                <w:rFonts w:ascii="Times New Roman" w:hAnsi="Times New Roman" w:cs="Times New Roman"/>
                <w:b/>
                <w:color w:val="000000"/>
                <w:sz w:val="24"/>
                <w:szCs w:val="24"/>
              </w:rPr>
              <w:t>Возрастные особенности пищеварения, обмена веществ. Гигиена питания.</w:t>
            </w:r>
          </w:p>
        </w:tc>
      </w:tr>
      <w:tr w:rsidR="00890A68">
        <w:trPr>
          <w:trHeight w:hRule="exact" w:val="1096"/>
        </w:trPr>
        <w:tc>
          <w:tcPr>
            <w:tcW w:w="9654" w:type="dxa"/>
            <w:shd w:val="clear" w:color="000000" w:fill="FFFFFF"/>
            <w:tcMar>
              <w:left w:w="34" w:type="dxa"/>
              <w:right w:w="34" w:type="dxa"/>
            </w:tcMar>
          </w:tcPr>
          <w:p w:rsidR="00890A68" w:rsidRDefault="00F96848">
            <w:pPr>
              <w:spacing w:after="0" w:line="240" w:lineRule="auto"/>
              <w:jc w:val="both"/>
              <w:rPr>
                <w:sz w:val="24"/>
                <w:szCs w:val="24"/>
              </w:rPr>
            </w:pPr>
            <w:r>
              <w:rPr>
                <w:rFonts w:ascii="Times New Roman" w:hAnsi="Times New Roman" w:cs="Times New Roman"/>
                <w:color w:val="000000"/>
                <w:sz w:val="24"/>
                <w:szCs w:val="24"/>
              </w:rPr>
              <w:t>Строение и функции системы пищеварения, обмен веществ и энергии. Определение роста и массы тела испытуемого. Определение  величины основного обмена. Гигиенические требования к питанию детей и подростков. Витамины, их значение в обмене веществ.</w:t>
            </w:r>
          </w:p>
        </w:tc>
      </w:tr>
      <w:tr w:rsidR="00890A68">
        <w:trPr>
          <w:trHeight w:hRule="exact" w:val="855"/>
        </w:trPr>
        <w:tc>
          <w:tcPr>
            <w:tcW w:w="9654" w:type="dxa"/>
            <w:shd w:val="clear" w:color="000000" w:fill="FFFFFF"/>
            <w:tcMar>
              <w:left w:w="34" w:type="dxa"/>
              <w:right w:w="34" w:type="dxa"/>
            </w:tcMar>
          </w:tcPr>
          <w:p w:rsidR="00890A68" w:rsidRDefault="00890A68">
            <w:pPr>
              <w:spacing w:after="0" w:line="240" w:lineRule="auto"/>
              <w:rPr>
                <w:sz w:val="24"/>
                <w:szCs w:val="24"/>
              </w:rPr>
            </w:pPr>
          </w:p>
          <w:p w:rsidR="00890A68" w:rsidRDefault="00F9684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90A68">
        <w:trPr>
          <w:trHeight w:hRule="exact" w:val="5182"/>
        </w:trPr>
        <w:tc>
          <w:tcPr>
            <w:tcW w:w="9654" w:type="dxa"/>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«Анатомия, физиология и гигиена детей с</w:t>
            </w:r>
          </w:p>
          <w:p w:rsidR="00890A68" w:rsidRDefault="00F96848">
            <w:pPr>
              <w:spacing w:after="0" w:line="240" w:lineRule="auto"/>
              <w:rPr>
                <w:sz w:val="24"/>
                <w:szCs w:val="24"/>
              </w:rPr>
            </w:pPr>
            <w:r>
              <w:rPr>
                <w:rFonts w:ascii="Times New Roman" w:hAnsi="Times New Roman" w:cs="Times New Roman"/>
                <w:color w:val="000000"/>
                <w:sz w:val="24"/>
                <w:szCs w:val="24"/>
              </w:rPr>
              <w:t>ограниченными возможностями здоровья» / Александрова Наталья Викторовна. – Омск: Изд-во Омской гуманитарной академии, 2022.</w:t>
            </w:r>
          </w:p>
          <w:p w:rsidR="00890A68" w:rsidRDefault="00F9684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90A68" w:rsidRDefault="00F9684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90A68" w:rsidRDefault="00F9684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90A68">
        <w:trPr>
          <w:trHeight w:hRule="exact" w:val="994"/>
        </w:trPr>
        <w:tc>
          <w:tcPr>
            <w:tcW w:w="9654" w:type="dxa"/>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90A68" w:rsidRDefault="00F96848">
            <w:pPr>
              <w:spacing w:after="0" w:line="240" w:lineRule="auto"/>
              <w:rPr>
                <w:sz w:val="24"/>
                <w:szCs w:val="24"/>
              </w:rPr>
            </w:pPr>
            <w:r>
              <w:rPr>
                <w:rFonts w:ascii="Times New Roman" w:hAnsi="Times New Roman" w:cs="Times New Roman"/>
                <w:b/>
                <w:color w:val="000000"/>
                <w:sz w:val="24"/>
                <w:szCs w:val="24"/>
              </w:rPr>
              <w:t>Основная:</w:t>
            </w:r>
          </w:p>
        </w:tc>
      </w:tr>
      <w:tr w:rsidR="00890A68">
        <w:trPr>
          <w:trHeight w:hRule="exact" w:val="1096"/>
        </w:trPr>
        <w:tc>
          <w:tcPr>
            <w:tcW w:w="9654" w:type="dxa"/>
            <w:shd w:val="clear" w:color="000000" w:fill="FFFFFF"/>
            <w:tcMar>
              <w:left w:w="34" w:type="dxa"/>
              <w:right w:w="34" w:type="dxa"/>
            </w:tcMar>
          </w:tcPr>
          <w:p w:rsidR="00890A68" w:rsidRDefault="00F9684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Психофизиология</w:t>
            </w:r>
            <w:r>
              <w:t xml:space="preserve"> </w:t>
            </w:r>
            <w:r>
              <w:rPr>
                <w:rFonts w:ascii="Times New Roman" w:hAnsi="Times New Roman" w:cs="Times New Roman"/>
                <w:color w:val="000000"/>
                <w:sz w:val="24"/>
                <w:szCs w:val="24"/>
              </w:rPr>
              <w:t>слухового</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Ляксо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Огородникова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978-5-98238-051-7.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7651B">
                <w:rPr>
                  <w:rStyle w:val="a3"/>
                </w:rPr>
                <w:t>http://www.iprbookshop.ru/22994.html</w:t>
              </w:r>
            </w:hyperlink>
            <w:r>
              <w:t xml:space="preserve"> </w:t>
            </w:r>
          </w:p>
        </w:tc>
      </w:tr>
      <w:tr w:rsidR="00890A68">
        <w:trPr>
          <w:trHeight w:hRule="exact" w:val="1096"/>
        </w:trPr>
        <w:tc>
          <w:tcPr>
            <w:tcW w:w="9654" w:type="dxa"/>
            <w:shd w:val="clear" w:color="000000" w:fill="FFFFFF"/>
            <w:tcMar>
              <w:left w:w="34" w:type="dxa"/>
              <w:right w:w="34" w:type="dxa"/>
            </w:tcMar>
          </w:tcPr>
          <w:p w:rsidR="00890A68" w:rsidRDefault="00F9684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школьная</w:t>
            </w:r>
            <w:r>
              <w:t xml:space="preserve"> </w:t>
            </w:r>
            <w:r>
              <w:rPr>
                <w:rFonts w:ascii="Times New Roman" w:hAnsi="Times New Roman" w:cs="Times New Roman"/>
                <w:color w:val="000000"/>
                <w:sz w:val="24"/>
                <w:szCs w:val="24"/>
              </w:rPr>
              <w:t>гигиена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Лысова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школьная</w:t>
            </w:r>
            <w:r>
              <w:t xml:space="preserve"> </w:t>
            </w:r>
            <w:r>
              <w:rPr>
                <w:rFonts w:ascii="Times New Roman" w:hAnsi="Times New Roman" w:cs="Times New Roman"/>
                <w:color w:val="000000"/>
                <w:sz w:val="24"/>
                <w:szCs w:val="24"/>
              </w:rPr>
              <w:t>гигиена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978-5-379-02027-9.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7651B">
                <w:rPr>
                  <w:rStyle w:val="a3"/>
                </w:rPr>
                <w:t>http://www.iprbookshop.ru/65272.html</w:t>
              </w:r>
            </w:hyperlink>
            <w:r>
              <w:t xml:space="preserve"> </w:t>
            </w:r>
          </w:p>
        </w:tc>
      </w:tr>
    </w:tbl>
    <w:p w:rsidR="00890A68" w:rsidRDefault="00F9684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90A68">
        <w:trPr>
          <w:trHeight w:hRule="exact" w:val="826"/>
        </w:trPr>
        <w:tc>
          <w:tcPr>
            <w:tcW w:w="9654" w:type="dxa"/>
            <w:gridSpan w:val="2"/>
            <w:shd w:val="clear" w:color="000000" w:fill="FFFFFF"/>
            <w:tcMar>
              <w:left w:w="34" w:type="dxa"/>
              <w:right w:w="34" w:type="dxa"/>
            </w:tcMar>
          </w:tcPr>
          <w:p w:rsidR="00890A68" w:rsidRDefault="00F96848">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Дробинская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7651B">
                <w:rPr>
                  <w:rStyle w:val="a3"/>
                </w:rPr>
                <w:t>https://www.biblio-online.ru/bcode/431797</w:t>
              </w:r>
            </w:hyperlink>
            <w:r>
              <w:t xml:space="preserve"> </w:t>
            </w:r>
          </w:p>
        </w:tc>
      </w:tr>
      <w:tr w:rsidR="00890A68">
        <w:trPr>
          <w:trHeight w:hRule="exact" w:val="304"/>
        </w:trPr>
        <w:tc>
          <w:tcPr>
            <w:tcW w:w="285" w:type="dxa"/>
          </w:tcPr>
          <w:p w:rsidR="00890A68" w:rsidRDefault="00890A68"/>
        </w:tc>
        <w:tc>
          <w:tcPr>
            <w:tcW w:w="9370" w:type="dxa"/>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i/>
                <w:color w:val="000000"/>
                <w:sz w:val="24"/>
                <w:szCs w:val="24"/>
              </w:rPr>
              <w:t>Дополнительная:</w:t>
            </w:r>
          </w:p>
        </w:tc>
      </w:tr>
      <w:tr w:rsidR="00890A68">
        <w:trPr>
          <w:trHeight w:hRule="exact" w:val="799"/>
        </w:trPr>
        <w:tc>
          <w:tcPr>
            <w:tcW w:w="9654" w:type="dxa"/>
            <w:gridSpan w:val="2"/>
            <w:shd w:val="clear" w:color="000000" w:fill="FFFFFF"/>
            <w:tcMar>
              <w:left w:w="34" w:type="dxa"/>
              <w:right w:w="34" w:type="dxa"/>
            </w:tcMar>
          </w:tcPr>
          <w:p w:rsidR="00890A68" w:rsidRDefault="00F9684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Спортивная.</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Солодков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Сологуб</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Спортивная.</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Советский</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978-5-9718-0568-7.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7651B">
                <w:rPr>
                  <w:rStyle w:val="a3"/>
                </w:rPr>
                <w:t>http://www.iprbookshop.ru/9897.html</w:t>
              </w:r>
            </w:hyperlink>
            <w:r>
              <w:t xml:space="preserve"> </w:t>
            </w:r>
          </w:p>
        </w:tc>
      </w:tr>
      <w:tr w:rsidR="00890A68">
        <w:trPr>
          <w:trHeight w:hRule="exact" w:val="826"/>
        </w:trPr>
        <w:tc>
          <w:tcPr>
            <w:tcW w:w="9654" w:type="dxa"/>
            <w:gridSpan w:val="2"/>
            <w:shd w:val="clear" w:color="000000" w:fill="FFFFFF"/>
            <w:tcMar>
              <w:left w:w="34" w:type="dxa"/>
              <w:right w:w="34" w:type="dxa"/>
            </w:tcMar>
          </w:tcPr>
          <w:p w:rsidR="00890A68" w:rsidRDefault="00F9684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Железнов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Попов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Ульянов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Яхина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медицинская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7651B">
                <w:rPr>
                  <w:rStyle w:val="a3"/>
                </w:rPr>
                <w:t>http://www.iprbookshop.ru/21795.html</w:t>
              </w:r>
            </w:hyperlink>
            <w:r>
              <w:t xml:space="preserve"> </w:t>
            </w:r>
          </w:p>
        </w:tc>
      </w:tr>
      <w:tr w:rsidR="00890A68">
        <w:trPr>
          <w:trHeight w:hRule="exact" w:val="826"/>
        </w:trPr>
        <w:tc>
          <w:tcPr>
            <w:tcW w:w="9654" w:type="dxa"/>
            <w:gridSpan w:val="2"/>
            <w:shd w:val="clear" w:color="000000" w:fill="FFFFFF"/>
            <w:tcMar>
              <w:left w:w="34" w:type="dxa"/>
              <w:right w:w="34" w:type="dxa"/>
            </w:tcMar>
          </w:tcPr>
          <w:p w:rsidR="00890A68" w:rsidRDefault="00F9684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опорно-двигательная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висцеральные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Любимова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978-5-9916-3869-2.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7651B">
                <w:rPr>
                  <w:rStyle w:val="a3"/>
                </w:rPr>
                <w:t>https://urait.ru/bcode/426327</w:t>
              </w:r>
            </w:hyperlink>
            <w:r>
              <w:t xml:space="preserve"> </w:t>
            </w:r>
          </w:p>
        </w:tc>
      </w:tr>
      <w:tr w:rsidR="00890A68">
        <w:trPr>
          <w:trHeight w:hRule="exact" w:val="1096"/>
        </w:trPr>
        <w:tc>
          <w:tcPr>
            <w:tcW w:w="9654" w:type="dxa"/>
            <w:gridSpan w:val="2"/>
            <w:shd w:val="clear" w:color="000000" w:fill="FFFFFF"/>
            <w:tcMar>
              <w:left w:w="34" w:type="dxa"/>
              <w:right w:w="34" w:type="dxa"/>
            </w:tcMar>
          </w:tcPr>
          <w:p w:rsidR="00890A68" w:rsidRDefault="00F9684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организм</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регуляторные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интегративные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Любимова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978-5-9916-2935-5.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7651B">
                <w:rPr>
                  <w:rStyle w:val="a3"/>
                </w:rPr>
                <w:t>https://urait.ru/bcode/425265</w:t>
              </w:r>
            </w:hyperlink>
            <w:r>
              <w:t xml:space="preserve"> </w:t>
            </w:r>
          </w:p>
        </w:tc>
      </w:tr>
      <w:tr w:rsidR="00890A68">
        <w:trPr>
          <w:trHeight w:hRule="exact" w:val="585"/>
        </w:trPr>
        <w:tc>
          <w:tcPr>
            <w:tcW w:w="9654" w:type="dxa"/>
            <w:gridSpan w:val="2"/>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90A68">
        <w:trPr>
          <w:trHeight w:hRule="exact" w:val="9751"/>
        </w:trPr>
        <w:tc>
          <w:tcPr>
            <w:tcW w:w="9654" w:type="dxa"/>
            <w:gridSpan w:val="2"/>
            <w:shd w:val="clear" w:color="000000" w:fill="FFFFFF"/>
            <w:tcMar>
              <w:left w:w="34" w:type="dxa"/>
              <w:right w:w="34" w:type="dxa"/>
            </w:tcMar>
          </w:tcPr>
          <w:p w:rsidR="00890A68" w:rsidRDefault="00F9684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07651B">
                <w:rPr>
                  <w:rStyle w:val="a3"/>
                  <w:rFonts w:ascii="Times New Roman" w:hAnsi="Times New Roman" w:cs="Times New Roman"/>
                  <w:sz w:val="24"/>
                  <w:szCs w:val="24"/>
                </w:rPr>
                <w:t>http://www.iprbookshop.ru</w:t>
              </w:r>
            </w:hyperlink>
          </w:p>
          <w:p w:rsidR="00890A68" w:rsidRDefault="00F9684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07651B">
                <w:rPr>
                  <w:rStyle w:val="a3"/>
                  <w:rFonts w:ascii="Times New Roman" w:hAnsi="Times New Roman" w:cs="Times New Roman"/>
                  <w:sz w:val="24"/>
                  <w:szCs w:val="24"/>
                </w:rPr>
                <w:t>http://biblio-online.ru</w:t>
              </w:r>
            </w:hyperlink>
          </w:p>
          <w:p w:rsidR="00890A68" w:rsidRDefault="00F9684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07651B">
                <w:rPr>
                  <w:rStyle w:val="a3"/>
                  <w:rFonts w:ascii="Times New Roman" w:hAnsi="Times New Roman" w:cs="Times New Roman"/>
                  <w:sz w:val="24"/>
                  <w:szCs w:val="24"/>
                </w:rPr>
                <w:t>http://window.edu.ru/</w:t>
              </w:r>
            </w:hyperlink>
          </w:p>
          <w:p w:rsidR="00890A68" w:rsidRDefault="00F9684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07651B">
                <w:rPr>
                  <w:rStyle w:val="a3"/>
                  <w:rFonts w:ascii="Times New Roman" w:hAnsi="Times New Roman" w:cs="Times New Roman"/>
                  <w:sz w:val="24"/>
                  <w:szCs w:val="24"/>
                </w:rPr>
                <w:t>http://elibrary.ru</w:t>
              </w:r>
            </w:hyperlink>
          </w:p>
          <w:p w:rsidR="00890A68" w:rsidRDefault="00F9684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07651B">
                <w:rPr>
                  <w:rStyle w:val="a3"/>
                  <w:rFonts w:ascii="Times New Roman" w:hAnsi="Times New Roman" w:cs="Times New Roman"/>
                  <w:sz w:val="24"/>
                  <w:szCs w:val="24"/>
                </w:rPr>
                <w:t>http://www.sciencedirect.com</w:t>
              </w:r>
            </w:hyperlink>
          </w:p>
          <w:p w:rsidR="00890A68" w:rsidRDefault="00F9684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890A68" w:rsidRDefault="00F9684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07651B">
                <w:rPr>
                  <w:rStyle w:val="a3"/>
                  <w:rFonts w:ascii="Times New Roman" w:hAnsi="Times New Roman" w:cs="Times New Roman"/>
                  <w:sz w:val="24"/>
                  <w:szCs w:val="24"/>
                </w:rPr>
                <w:t>http://journals.cambridge.org</w:t>
              </w:r>
            </w:hyperlink>
          </w:p>
          <w:p w:rsidR="00890A68" w:rsidRDefault="00F9684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07651B">
                <w:rPr>
                  <w:rStyle w:val="a3"/>
                  <w:rFonts w:ascii="Times New Roman" w:hAnsi="Times New Roman" w:cs="Times New Roman"/>
                  <w:sz w:val="24"/>
                  <w:szCs w:val="24"/>
                </w:rPr>
                <w:t>http://www.oxfordjoumals.org</w:t>
              </w:r>
            </w:hyperlink>
          </w:p>
          <w:p w:rsidR="00890A68" w:rsidRDefault="00F9684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07651B">
                <w:rPr>
                  <w:rStyle w:val="a3"/>
                  <w:rFonts w:ascii="Times New Roman" w:hAnsi="Times New Roman" w:cs="Times New Roman"/>
                  <w:sz w:val="24"/>
                  <w:szCs w:val="24"/>
                </w:rPr>
                <w:t>http://dic.academic.ru/</w:t>
              </w:r>
            </w:hyperlink>
          </w:p>
          <w:p w:rsidR="00890A68" w:rsidRDefault="00F9684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07651B">
                <w:rPr>
                  <w:rStyle w:val="a3"/>
                  <w:rFonts w:ascii="Times New Roman" w:hAnsi="Times New Roman" w:cs="Times New Roman"/>
                  <w:sz w:val="24"/>
                  <w:szCs w:val="24"/>
                </w:rPr>
                <w:t>http://www.benran.ru</w:t>
              </w:r>
            </w:hyperlink>
          </w:p>
          <w:p w:rsidR="00890A68" w:rsidRDefault="00F9684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07651B">
                <w:rPr>
                  <w:rStyle w:val="a3"/>
                  <w:rFonts w:ascii="Times New Roman" w:hAnsi="Times New Roman" w:cs="Times New Roman"/>
                  <w:sz w:val="24"/>
                  <w:szCs w:val="24"/>
                </w:rPr>
                <w:t>http://www.gks.ru</w:t>
              </w:r>
            </w:hyperlink>
          </w:p>
          <w:p w:rsidR="00890A68" w:rsidRDefault="00F9684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07651B">
                <w:rPr>
                  <w:rStyle w:val="a3"/>
                  <w:rFonts w:ascii="Times New Roman" w:hAnsi="Times New Roman" w:cs="Times New Roman"/>
                  <w:sz w:val="24"/>
                  <w:szCs w:val="24"/>
                </w:rPr>
                <w:t>http://diss.rsl.ru</w:t>
              </w:r>
            </w:hyperlink>
          </w:p>
          <w:p w:rsidR="00890A68" w:rsidRDefault="00F9684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07651B">
                <w:rPr>
                  <w:rStyle w:val="a3"/>
                  <w:rFonts w:ascii="Times New Roman" w:hAnsi="Times New Roman" w:cs="Times New Roman"/>
                  <w:sz w:val="24"/>
                  <w:szCs w:val="24"/>
                </w:rPr>
                <w:t>http://ru.spinform.ru</w:t>
              </w:r>
            </w:hyperlink>
          </w:p>
          <w:p w:rsidR="00890A68" w:rsidRDefault="00F9684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90A68" w:rsidRDefault="00F9684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90A68">
        <w:trPr>
          <w:trHeight w:hRule="exact" w:val="314"/>
        </w:trPr>
        <w:tc>
          <w:tcPr>
            <w:tcW w:w="9654" w:type="dxa"/>
            <w:gridSpan w:val="2"/>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bl>
    <w:p w:rsidR="00890A68" w:rsidRDefault="00F968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0A68">
        <w:trPr>
          <w:trHeight w:hRule="exact" w:val="13815"/>
        </w:trPr>
        <w:tc>
          <w:tcPr>
            <w:tcW w:w="9654" w:type="dxa"/>
            <w:shd w:val="clear" w:color="000000" w:fill="FFFFFF"/>
            <w:tcMar>
              <w:left w:w="34" w:type="dxa"/>
              <w:right w:w="34" w:type="dxa"/>
            </w:tcMar>
          </w:tcPr>
          <w:p w:rsidR="00890A68" w:rsidRDefault="00F96848">
            <w:pPr>
              <w:spacing w:after="0" w:line="240" w:lineRule="auto"/>
              <w:jc w:val="both"/>
              <w:rPr>
                <w:sz w:val="24"/>
                <w:szCs w:val="24"/>
              </w:rPr>
            </w:pPr>
            <w:r>
              <w:rPr>
                <w:rFonts w:ascii="Times New Roman" w:hAnsi="Times New Roman" w:cs="Times New Roman"/>
                <w:color w:val="000000"/>
                <w:sz w:val="24"/>
                <w:szCs w:val="24"/>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90A68" w:rsidRDefault="00F9684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90A68" w:rsidRDefault="00F9684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90A68" w:rsidRDefault="00F9684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90A68" w:rsidRDefault="00F9684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90A68" w:rsidRDefault="00F9684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90A68" w:rsidRDefault="00F9684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90A68" w:rsidRDefault="00F9684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90A68" w:rsidRDefault="00F9684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90A68" w:rsidRDefault="00F9684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90A68" w:rsidRDefault="00F9684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90A68">
        <w:trPr>
          <w:trHeight w:hRule="exact" w:val="855"/>
        </w:trPr>
        <w:tc>
          <w:tcPr>
            <w:tcW w:w="9654" w:type="dxa"/>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90A68">
        <w:trPr>
          <w:trHeight w:hRule="exact" w:val="720"/>
        </w:trPr>
        <w:tc>
          <w:tcPr>
            <w:tcW w:w="9654" w:type="dxa"/>
            <w:shd w:val="clear" w:color="000000" w:fill="FFFFFF"/>
            <w:tcMar>
              <w:left w:w="34" w:type="dxa"/>
              <w:right w:w="34" w:type="dxa"/>
            </w:tcMar>
          </w:tcPr>
          <w:p w:rsidR="00890A68" w:rsidRDefault="00F9684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890A68" w:rsidRDefault="00F968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0A68">
        <w:trPr>
          <w:trHeight w:hRule="exact" w:val="2448"/>
        </w:trPr>
        <w:tc>
          <w:tcPr>
            <w:tcW w:w="9654" w:type="dxa"/>
            <w:shd w:val="clear" w:color="000000" w:fill="FFFFFF"/>
            <w:tcMar>
              <w:left w:w="34" w:type="dxa"/>
              <w:right w:w="34" w:type="dxa"/>
            </w:tcMar>
          </w:tcPr>
          <w:p w:rsidR="00890A68" w:rsidRDefault="00F96848">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890A68" w:rsidRDefault="00F9684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90A68" w:rsidRDefault="00F9684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90A68" w:rsidRDefault="00F9684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90A68" w:rsidRDefault="00F9684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90A68" w:rsidRDefault="00F9684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90A68" w:rsidRDefault="00890A68">
            <w:pPr>
              <w:spacing w:after="0" w:line="240" w:lineRule="auto"/>
              <w:jc w:val="both"/>
              <w:rPr>
                <w:sz w:val="24"/>
                <w:szCs w:val="24"/>
              </w:rPr>
            </w:pPr>
          </w:p>
          <w:p w:rsidR="00890A68" w:rsidRDefault="00F9684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90A68">
        <w:trPr>
          <w:trHeight w:hRule="exact" w:val="585"/>
        </w:trPr>
        <w:tc>
          <w:tcPr>
            <w:tcW w:w="9654" w:type="dxa"/>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90A68" w:rsidRDefault="00F96848">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7651B">
                <w:rPr>
                  <w:rStyle w:val="a3"/>
                  <w:rFonts w:ascii="Times New Roman" w:hAnsi="Times New Roman" w:cs="Times New Roman"/>
                  <w:sz w:val="24"/>
                  <w:szCs w:val="24"/>
                </w:rPr>
                <w:t>http://fgosvo.ru</w:t>
              </w:r>
            </w:hyperlink>
          </w:p>
        </w:tc>
      </w:tr>
      <w:tr w:rsidR="00890A68">
        <w:trPr>
          <w:trHeight w:hRule="exact" w:val="304"/>
        </w:trPr>
        <w:tc>
          <w:tcPr>
            <w:tcW w:w="9654" w:type="dxa"/>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07651B">
                <w:rPr>
                  <w:rStyle w:val="a3"/>
                  <w:rFonts w:ascii="Times New Roman" w:hAnsi="Times New Roman" w:cs="Times New Roman"/>
                  <w:sz w:val="24"/>
                  <w:szCs w:val="24"/>
                </w:rPr>
                <w:t>http://edu.garant.ru/omga/</w:t>
              </w:r>
            </w:hyperlink>
          </w:p>
        </w:tc>
      </w:tr>
      <w:tr w:rsidR="00890A68">
        <w:trPr>
          <w:trHeight w:hRule="exact" w:val="585"/>
        </w:trPr>
        <w:tc>
          <w:tcPr>
            <w:tcW w:w="9654" w:type="dxa"/>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07651B">
                <w:rPr>
                  <w:rStyle w:val="a3"/>
                  <w:rFonts w:ascii="Times New Roman" w:hAnsi="Times New Roman" w:cs="Times New Roman"/>
                  <w:sz w:val="24"/>
                  <w:szCs w:val="24"/>
                </w:rPr>
                <w:t>http://www.consultant.ru/edu/student/study/</w:t>
              </w:r>
            </w:hyperlink>
          </w:p>
        </w:tc>
      </w:tr>
      <w:tr w:rsidR="00890A68">
        <w:trPr>
          <w:trHeight w:hRule="exact" w:val="314"/>
        </w:trPr>
        <w:tc>
          <w:tcPr>
            <w:tcW w:w="9654" w:type="dxa"/>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90A68">
        <w:trPr>
          <w:trHeight w:hRule="exact" w:val="7587"/>
        </w:trPr>
        <w:tc>
          <w:tcPr>
            <w:tcW w:w="9654" w:type="dxa"/>
            <w:shd w:val="clear" w:color="000000" w:fill="FFFFFF"/>
            <w:tcMar>
              <w:left w:w="34" w:type="dxa"/>
              <w:right w:w="34" w:type="dxa"/>
            </w:tcMar>
          </w:tcPr>
          <w:p w:rsidR="00890A68" w:rsidRDefault="00F9684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90A68" w:rsidRDefault="00F9684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90A68" w:rsidRDefault="00F9684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90A68" w:rsidRDefault="00F9684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90A68" w:rsidRDefault="00F9684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90A68" w:rsidRDefault="00F9684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90A68" w:rsidRDefault="00F9684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90A68" w:rsidRDefault="00F9684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90A68" w:rsidRDefault="00F9684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90A68" w:rsidRDefault="00F9684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90A68" w:rsidRDefault="00F9684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90A68" w:rsidRDefault="00F9684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90A68" w:rsidRDefault="00F9684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90A68" w:rsidRDefault="00F9684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90A68">
        <w:trPr>
          <w:trHeight w:hRule="exact" w:val="277"/>
        </w:trPr>
        <w:tc>
          <w:tcPr>
            <w:tcW w:w="9640" w:type="dxa"/>
          </w:tcPr>
          <w:p w:rsidR="00890A68" w:rsidRDefault="00890A68"/>
        </w:tc>
      </w:tr>
      <w:tr w:rsidR="00890A68">
        <w:trPr>
          <w:trHeight w:hRule="exact" w:val="585"/>
        </w:trPr>
        <w:tc>
          <w:tcPr>
            <w:tcW w:w="9654" w:type="dxa"/>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90A68">
        <w:trPr>
          <w:trHeight w:hRule="exact" w:val="2703"/>
        </w:trPr>
        <w:tc>
          <w:tcPr>
            <w:tcW w:w="9654" w:type="dxa"/>
            <w:shd w:val="clear" w:color="000000" w:fill="FFFFFF"/>
            <w:tcMar>
              <w:left w:w="34" w:type="dxa"/>
              <w:right w:w="34" w:type="dxa"/>
            </w:tcMar>
          </w:tcPr>
          <w:p w:rsidR="00890A68" w:rsidRDefault="00F9684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90A68" w:rsidRDefault="00F9684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90A68" w:rsidRDefault="00F9684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890A68" w:rsidRDefault="00F968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0A68">
        <w:trPr>
          <w:trHeight w:hRule="exact" w:val="11644"/>
        </w:trPr>
        <w:tc>
          <w:tcPr>
            <w:tcW w:w="9654" w:type="dxa"/>
            <w:shd w:val="clear" w:color="000000" w:fill="FFFFFF"/>
            <w:tcMar>
              <w:left w:w="34" w:type="dxa"/>
              <w:right w:w="34" w:type="dxa"/>
            </w:tcMar>
          </w:tcPr>
          <w:p w:rsidR="00890A68" w:rsidRDefault="00F96848">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90A68" w:rsidRDefault="00F9684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90A68" w:rsidRDefault="00F9684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890A68" w:rsidRDefault="00F9684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90A68">
        <w:trPr>
          <w:trHeight w:hRule="exact" w:val="3560"/>
        </w:trPr>
        <w:tc>
          <w:tcPr>
            <w:tcW w:w="9654" w:type="dxa"/>
            <w:shd w:val="clear" w:color="000000" w:fill="FFFFFF"/>
            <w:tcMar>
              <w:left w:w="34" w:type="dxa"/>
              <w:right w:w="34" w:type="dxa"/>
            </w:tcMar>
          </w:tcPr>
          <w:p w:rsidR="00890A68" w:rsidRDefault="00F9684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890A68" w:rsidRDefault="00890A68"/>
    <w:sectPr w:rsidR="00890A6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651B"/>
    <w:rsid w:val="001F0BC7"/>
    <w:rsid w:val="00890A68"/>
    <w:rsid w:val="00A14172"/>
    <w:rsid w:val="00D31453"/>
    <w:rsid w:val="00E209E2"/>
    <w:rsid w:val="00F9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6848"/>
    <w:rPr>
      <w:color w:val="0563C1" w:themeColor="hyperlink"/>
      <w:u w:val="single"/>
    </w:rPr>
  </w:style>
  <w:style w:type="character" w:styleId="a4">
    <w:name w:val="Unresolved Mention"/>
    <w:basedOn w:val="a0"/>
    <w:uiPriority w:val="99"/>
    <w:semiHidden/>
    <w:unhideWhenUsed/>
    <w:rsid w:val="00F96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21795.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897.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blio-online.ru/bcode/431797" TargetMode="External"/><Relationship Id="rId11" Type="http://schemas.openxmlformats.org/officeDocument/2006/relationships/hyperlink" Target="http://www.iprbookshop.ru" TargetMode="External"/><Relationship Id="rId24" Type="http://schemas.openxmlformats.org/officeDocument/2006/relationships/hyperlink" Target="http://fgosvo.ru" TargetMode="External"/><Relationship Id="rId5" Type="http://schemas.openxmlformats.org/officeDocument/2006/relationships/hyperlink" Target="http://www.iprbookshop.ru/65272.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fontTable" Target="fontTable.xml"/><Relationship Id="rId10" Type="http://schemas.openxmlformats.org/officeDocument/2006/relationships/hyperlink" Target="https://urait.ru/bcode/425265" TargetMode="External"/><Relationship Id="rId19" Type="http://schemas.openxmlformats.org/officeDocument/2006/relationships/hyperlink" Target="http://dic.academic.ru/" TargetMode="External"/><Relationship Id="rId4" Type="http://schemas.openxmlformats.org/officeDocument/2006/relationships/hyperlink" Target="http://www.iprbookshop.ru/22994.html" TargetMode="External"/><Relationship Id="rId9" Type="http://schemas.openxmlformats.org/officeDocument/2006/relationships/hyperlink" Target="https://urait.ru/bcode/42632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7364</Words>
  <Characters>41979</Characters>
  <Application>Microsoft Office Word</Application>
  <DocSecurity>0</DocSecurity>
  <Lines>349</Lines>
  <Paragraphs>98</Paragraphs>
  <ScaleCrop>false</ScaleCrop>
  <Company/>
  <LinksUpToDate>false</LinksUpToDate>
  <CharactersWithSpaces>49245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2022-2023_ФГОС3++2022_Бак-ОФО-СДО(Логопедия)(22)_plx_Анатомия_ физиология и гигиена детей с  ограниченными возможностями здоровья</dc:title>
  <dc:creator>FastReport.NET</dc:creator>
  <cp:lastModifiedBy>Mark Bernstorf</cp:lastModifiedBy>
  <cp:revision>4</cp:revision>
  <dcterms:created xsi:type="dcterms:W3CDTF">2022-05-10T04:14:00Z</dcterms:created>
  <dcterms:modified xsi:type="dcterms:W3CDTF">2022-11-13T16:12:00Z</dcterms:modified>
</cp:coreProperties>
</file>